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1705ED" w:rsidP="00EB1855">
      <w:pPr>
        <w:pStyle w:val="Title"/>
        <w:spacing w:line="321" w:lineRule="auto"/>
        <w:rPr>
          <w:sz w:val="40"/>
          <w:szCs w:val="40"/>
        </w:rPr>
      </w:pPr>
      <w:bookmarkStart w:id="0" w:name="_GoBack"/>
      <w:bookmarkEnd w:id="0"/>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1705ED"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824008">
        <w:rPr>
          <w:rFonts w:ascii="Arial" w:hAnsi="Arial"/>
          <w:b/>
          <w:sz w:val="38"/>
        </w:rPr>
        <w:t>11</w:t>
      </w:r>
      <w:r>
        <w:rPr>
          <w:rFonts w:ascii="Arial" w:hAnsi="Arial"/>
          <w:b/>
          <w:sz w:val="38"/>
        </w:rPr>
        <w:t>/2023-24/EDC BIJNOR</w:t>
      </w:r>
    </w:p>
    <w:p w:rsidR="00EB1855" w:rsidRDefault="001705ED" w:rsidP="00EB1855">
      <w:pPr>
        <w:pStyle w:val="BodyText"/>
        <w:spacing w:before="10"/>
        <w:rPr>
          <w:rFonts w:ascii="Arial"/>
          <w:b/>
          <w:sz w:val="24"/>
        </w:rPr>
      </w:pPr>
      <w:r>
        <w:rPr>
          <w:rFonts w:ascii="Arial"/>
          <w:b/>
          <w:noProof/>
          <w:sz w:val="24"/>
          <w:lang w:val="en-IN" w:eastAsia="en-IN" w:bidi="hi-IN"/>
        </w:rPr>
        <w:pict>
          <v:rect id="_x0000_s1029" style="position:absolute;margin-left:9.8pt;margin-top:10.3pt;width:530.3pt;height:79.2pt;z-index:-251654144" fillcolor="#dc6900" stroked="f"/>
        </w:pict>
      </w:r>
    </w:p>
    <w:p w:rsidR="00EB1855" w:rsidRPr="008D78B8" w:rsidRDefault="001705ED" w:rsidP="00634ACE">
      <w:pPr>
        <w:tabs>
          <w:tab w:val="left" w:pos="9493"/>
        </w:tabs>
        <w:spacing w:before="89"/>
        <w:ind w:left="284" w:right="290"/>
        <w:jc w:val="both"/>
        <w:rPr>
          <w:b/>
          <w:color w:val="FFFFFF" w:themeColor="background1"/>
          <w:sz w:val="26"/>
          <w:szCs w:val="26"/>
          <w:u w:val="single"/>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Pr>
                      <w:rFonts w:asciiTheme="majorHAnsi" w:hAnsiTheme="majorHAnsi"/>
                      <w:i/>
                      <w:spacing w:val="1"/>
                      <w:w w:val="85"/>
                      <w:sz w:val="32"/>
                    </w:rPr>
                    <w:t>09</w:t>
                  </w:r>
                  <w:r w:rsidRPr="002900C9">
                    <w:rPr>
                      <w:rFonts w:asciiTheme="majorHAnsi" w:hAnsiTheme="majorHAnsi"/>
                      <w:i/>
                      <w:spacing w:val="1"/>
                      <w:w w:val="85"/>
                      <w:sz w:val="32"/>
                    </w:rPr>
                    <w:t>.0</w:t>
                  </w:r>
                  <w:r>
                    <w:rPr>
                      <w:rFonts w:asciiTheme="majorHAnsi" w:hAnsiTheme="majorHAnsi"/>
                      <w:i/>
                      <w:spacing w:val="1"/>
                      <w:w w:val="85"/>
                      <w:sz w:val="32"/>
                    </w:rPr>
                    <w:t>5</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Pr>
                      <w:rFonts w:asciiTheme="majorHAnsi" w:hAnsiTheme="majorHAnsi"/>
                      <w:i/>
                      <w:w w:val="85"/>
                      <w:sz w:val="32"/>
                    </w:rPr>
                    <w:t>09</w:t>
                  </w:r>
                  <w:r w:rsidRPr="002900C9">
                    <w:rPr>
                      <w:rFonts w:asciiTheme="majorHAnsi" w:hAnsiTheme="majorHAnsi"/>
                      <w:i/>
                      <w:w w:val="85"/>
                      <w:sz w:val="32"/>
                    </w:rPr>
                    <w:t>.0</w:t>
                  </w:r>
                  <w:r>
                    <w:rPr>
                      <w:rFonts w:asciiTheme="majorHAnsi" w:hAnsiTheme="majorHAnsi"/>
                      <w:i/>
                      <w:w w:val="85"/>
                      <w:sz w:val="32"/>
                    </w:rPr>
                    <w:t>5</w:t>
                  </w:r>
                  <w:r w:rsidRPr="002900C9">
                    <w:rPr>
                      <w:rFonts w:asciiTheme="majorHAnsi" w:hAnsiTheme="majorHAnsi"/>
                      <w:i/>
                      <w:w w:val="85"/>
                      <w:sz w:val="32"/>
                    </w:rPr>
                    <w:t>.2023 &amp; 12:00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634ACE" w:rsidRPr="00634ACE">
        <w:rPr>
          <w:rFonts w:ascii="Kruti Dev 016" w:hAnsi="Kruti Dev 016"/>
        </w:rPr>
        <w:t xml:space="preserve"> </w:t>
      </w:r>
      <w:r w:rsidR="00634ACE" w:rsidRPr="008D78B8">
        <w:rPr>
          <w:rFonts w:ascii="Kruti Dev 016" w:hAnsi="Kruti Dev 016"/>
          <w:color w:val="FFFFFF" w:themeColor="background1"/>
          <w:sz w:val="30"/>
          <w:szCs w:val="30"/>
        </w:rPr>
        <w:t>fo|qr forj.k [k.M&amp;</w:t>
      </w:r>
      <w:r w:rsidR="00824008">
        <w:rPr>
          <w:rFonts w:ascii="Kruti Dev 016" w:hAnsi="Kruti Dev 016"/>
          <w:color w:val="FFFFFF" w:themeColor="background1"/>
          <w:sz w:val="30"/>
          <w:szCs w:val="30"/>
        </w:rPr>
        <w:t>f}rh;</w:t>
      </w:r>
      <w:r w:rsidR="003F2B75">
        <w:rPr>
          <w:rFonts w:ascii="Kruti Dev 016" w:hAnsi="Kruti Dev 016"/>
          <w:color w:val="FFFFFF" w:themeColor="background1"/>
          <w:sz w:val="30"/>
          <w:szCs w:val="30"/>
        </w:rPr>
        <w:t>] pkUniqj</w:t>
      </w:r>
      <w:r w:rsidR="00634ACE" w:rsidRPr="008D78B8">
        <w:rPr>
          <w:rFonts w:ascii="Kruti Dev 016" w:hAnsi="Kruti Dev 016"/>
          <w:color w:val="FFFFFF" w:themeColor="background1"/>
          <w:sz w:val="30"/>
          <w:szCs w:val="30"/>
        </w:rPr>
        <w:t xml:space="preserve"> ds {ks=kUrxZr xzkeh.k {ks=ksa esa LFkkfir y?kq {kerk ds forj.k ifjorZdksa ¼25 dsoh, ls 100 dsoh, rd½ dks {kfrxzLrrk ls cpkus gsrq forj.k ifjorZdksa dh 11 dsoh cqf’kax ij </w:t>
      </w:r>
      <w:r w:rsidR="00634ACE" w:rsidRPr="008D78B8">
        <w:rPr>
          <w:color w:val="FFFFFF" w:themeColor="background1"/>
        </w:rPr>
        <w:t xml:space="preserve">Bikelite Strip </w:t>
      </w:r>
      <w:r w:rsidR="00634ACE" w:rsidRPr="008D78B8">
        <w:rPr>
          <w:rFonts w:ascii="Kruti Dev 016" w:hAnsi="Kruti Dev 016"/>
          <w:color w:val="FFFFFF" w:themeColor="background1"/>
          <w:sz w:val="30"/>
          <w:szCs w:val="30"/>
        </w:rPr>
        <w:t>lfgr mfpr {kerk dk ¶;wt ok;j yxkus bR;kfn ds dk;ksZa dks ckg~; ,tsUlh ds ek/;e ls djk;s tkus dk dk;ZA</w:t>
      </w: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3C19A3">
      <w:pPr>
        <w:spacing w:line="360" w:lineRule="auto"/>
        <w:ind w:right="-540"/>
        <w:rPr>
          <w:b/>
          <w:i/>
          <w:sz w:val="20"/>
          <w:szCs w:val="20"/>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lastRenderedPageBreak/>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3F2B75">
        <w:rPr>
          <w:b/>
          <w:sz w:val="20"/>
          <w:szCs w:val="20"/>
        </w:rPr>
        <w:t>1</w:t>
      </w:r>
      <w:r w:rsidR="00824008">
        <w:rPr>
          <w:b/>
          <w:sz w:val="20"/>
          <w:szCs w:val="20"/>
        </w:rPr>
        <w:t>1</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34162">
        <w:rPr>
          <w:color w:val="FF0000"/>
          <w:sz w:val="20"/>
          <w:szCs w:val="20"/>
        </w:rPr>
        <w:t>318</w:t>
      </w:r>
      <w:r>
        <w:rPr>
          <w:color w:val="FF0000"/>
          <w:sz w:val="20"/>
          <w:szCs w:val="20"/>
        </w:rPr>
        <w:t>0/EDCB/2023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34162">
        <w:rPr>
          <w:color w:val="FF0000"/>
          <w:sz w:val="20"/>
          <w:szCs w:val="20"/>
        </w:rPr>
        <w:t>24</w:t>
      </w:r>
      <w:r>
        <w:rPr>
          <w:color w:val="FF0000"/>
          <w:sz w:val="20"/>
          <w:szCs w:val="20"/>
        </w:rPr>
        <w:t>.04.2023</w:t>
      </w:r>
    </w:p>
    <w:p w:rsidR="00EB1855" w:rsidRPr="009F571B" w:rsidRDefault="00EB1855" w:rsidP="00734162">
      <w:pPr>
        <w:tabs>
          <w:tab w:val="left" w:pos="9493"/>
        </w:tabs>
        <w:spacing w:before="89"/>
        <w:ind w:right="290" w:firstLine="284"/>
        <w:jc w:val="both"/>
        <w:rPr>
          <w:sz w:val="18"/>
          <w:szCs w:val="18"/>
        </w:rPr>
      </w:pPr>
      <w:r w:rsidRPr="009F571B">
        <w:rPr>
          <w:sz w:val="18"/>
          <w:szCs w:val="18"/>
        </w:rPr>
        <w:t>E-tenders are invited in two parts</w:t>
      </w:r>
      <w:r w:rsidR="00734162">
        <w:rPr>
          <w:sz w:val="18"/>
          <w:szCs w:val="18"/>
        </w:rPr>
        <w:t xml:space="preserve"> </w:t>
      </w:r>
      <w:r w:rsidRPr="009F571B">
        <w:rPr>
          <w:sz w:val="18"/>
          <w:szCs w:val="18"/>
        </w:rPr>
        <w:t xml:space="preserve">(Part-I Techno Commercial Bid and Part-II Price Bid) </w:t>
      </w:r>
      <w:r w:rsidRPr="00734162">
        <w:rPr>
          <w:sz w:val="18"/>
          <w:szCs w:val="18"/>
        </w:rPr>
        <w:t>for</w:t>
      </w:r>
      <w:r w:rsidR="00731D68" w:rsidRPr="00734162">
        <w:rPr>
          <w:sz w:val="18"/>
          <w:szCs w:val="18"/>
        </w:rPr>
        <w:t xml:space="preserve"> </w:t>
      </w:r>
      <w:r w:rsidR="00734162" w:rsidRPr="00742718">
        <w:rPr>
          <w:rFonts w:ascii="Kruti Dev 016" w:hAnsi="Kruti Dev 016"/>
          <w:sz w:val="24"/>
          <w:szCs w:val="24"/>
        </w:rPr>
        <w:t>fo|qr forj.k [k.M&amp;</w:t>
      </w:r>
      <w:r w:rsidR="00824008">
        <w:rPr>
          <w:rFonts w:ascii="Kruti Dev 016" w:hAnsi="Kruti Dev 016"/>
          <w:sz w:val="24"/>
          <w:szCs w:val="24"/>
        </w:rPr>
        <w:t>f}rh;</w:t>
      </w:r>
      <w:r w:rsidR="003F2B75">
        <w:rPr>
          <w:rFonts w:ascii="Kruti Dev 016" w:hAnsi="Kruti Dev 016"/>
          <w:sz w:val="24"/>
          <w:szCs w:val="24"/>
        </w:rPr>
        <w:t>] pkUniqj</w:t>
      </w:r>
      <w:r w:rsidR="00734162" w:rsidRPr="00742718">
        <w:rPr>
          <w:rFonts w:ascii="Kruti Dev 016" w:hAnsi="Kruti Dev 016"/>
          <w:sz w:val="24"/>
          <w:szCs w:val="24"/>
        </w:rPr>
        <w:t xml:space="preserve"> ds {ks=kUrxZr xzkeh.k {ks=ksa esa LFkkfir y?kq {kerk ds forj.k ifjorZdksa ¼25 dsoh, ls 100 dsoh, rd½ dks {kfrxzLrrk ls cpkus gsrq forj.k ifjorZdksa dh 11 dsoh cqf’kax ij </w:t>
      </w:r>
      <w:r w:rsidR="00734162" w:rsidRPr="00742718">
        <w:rPr>
          <w:sz w:val="18"/>
          <w:szCs w:val="18"/>
        </w:rPr>
        <w:t xml:space="preserve">Bikelite Strip </w:t>
      </w:r>
      <w:r w:rsidR="00734162" w:rsidRPr="00742718">
        <w:rPr>
          <w:rFonts w:ascii="Kruti Dev 016" w:hAnsi="Kruti Dev 016"/>
          <w:sz w:val="24"/>
          <w:szCs w:val="24"/>
        </w:rPr>
        <w:t xml:space="preserve">lfgr mfpr {kerk dk ¶;wt ok;j yxkus bR;kfn ds dk;ksZa dks ckg~; ,tsUlh ds ek/;e ls djk;s tkus dk dk;ZA </w:t>
      </w:r>
      <w:r w:rsidRPr="00734162">
        <w:rPr>
          <w:sz w:val="18"/>
          <w:szCs w:val="18"/>
        </w:rPr>
        <w:t>(Project Description in brief) in PVVNL Discoms.</w:t>
      </w:r>
      <w:r w:rsidR="00734162">
        <w:rPr>
          <w:sz w:val="18"/>
          <w:szCs w:val="18"/>
        </w:rPr>
        <w:t xml:space="preserve"> </w:t>
      </w:r>
      <w:r w:rsidRPr="00734162">
        <w:rPr>
          <w:sz w:val="18"/>
          <w:szCs w:val="18"/>
        </w:rPr>
        <w:t>Bid documents (Tender Specification) is available online on https://</w:t>
      </w:r>
      <w:r w:rsidRPr="009F571B">
        <w:rPr>
          <w:sz w:val="18"/>
          <w:szCs w:val="18"/>
        </w:rPr>
        <w:t xml:space="preserve">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3F2B75" w:rsidP="00824008">
            <w:pPr>
              <w:spacing w:line="360" w:lineRule="auto"/>
              <w:ind w:left="426"/>
              <w:jc w:val="both"/>
              <w:rPr>
                <w:b/>
                <w:sz w:val="20"/>
                <w:szCs w:val="20"/>
              </w:rPr>
            </w:pPr>
            <w:r>
              <w:rPr>
                <w:b/>
                <w:sz w:val="20"/>
                <w:szCs w:val="20"/>
              </w:rPr>
              <w:t>1</w:t>
            </w:r>
            <w:r w:rsidR="00824008">
              <w:rPr>
                <w:b/>
                <w:sz w:val="20"/>
                <w:szCs w:val="20"/>
              </w:rPr>
              <w:t>1</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9A3E28">
        <w:trPr>
          <w:trHeight w:hRule="exact" w:val="105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9A3E28" w:rsidRDefault="009A3E28" w:rsidP="00824008">
            <w:pPr>
              <w:ind w:left="459"/>
              <w:jc w:val="both"/>
            </w:pPr>
            <w:r w:rsidRPr="009A3E28">
              <w:rPr>
                <w:rFonts w:ascii="Kruti Dev 016" w:hAnsi="Kruti Dev 016"/>
              </w:rPr>
              <w:t>fo|qr forj.k [k.M&amp;</w:t>
            </w:r>
            <w:r w:rsidR="00824008">
              <w:rPr>
                <w:rFonts w:ascii="Kruti Dev 016" w:hAnsi="Kruti Dev 016"/>
              </w:rPr>
              <w:t>f}rh;</w:t>
            </w:r>
            <w:r w:rsidR="003F2B75">
              <w:rPr>
                <w:rFonts w:ascii="Kruti Dev 016" w:hAnsi="Kruti Dev 016"/>
              </w:rPr>
              <w:t>] pkUniqj</w:t>
            </w:r>
            <w:r w:rsidRPr="009A3E28">
              <w:rPr>
                <w:rFonts w:ascii="Kruti Dev 016" w:hAnsi="Kruti Dev 016"/>
              </w:rPr>
              <w:t xml:space="preserve"> ds {ks=kUrxZr xzkeh.k {ks=ksa esa LFkkfir y?kq {kerk ds forj.k ifjorZdksa ¼25 dsoh, ls 100 dsoh, rd½ dks {kfrxzLrrk ls cpkus gsrq forj.k ifjorZdksa dh 11 dsoh cqf’kax ij </w:t>
            </w:r>
            <w:r w:rsidRPr="009A3E28">
              <w:rPr>
                <w:sz w:val="20"/>
                <w:szCs w:val="20"/>
              </w:rPr>
              <w:t xml:space="preserve">Bikelite Strip </w:t>
            </w:r>
            <w:r w:rsidRPr="009A3E28">
              <w:rPr>
                <w:rFonts w:ascii="Kruti Dev 016" w:hAnsi="Kruti Dev 016"/>
              </w:rPr>
              <w:t>lfgr mfpr {kerk dk ¶;wt ok;j yxkus bR;kfn ds dk;ksZa dks ckg~; ,tsUlh ds ek/;e ls djk;s tkus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961FDC">
            <w:pPr>
              <w:ind w:left="426" w:right="178"/>
              <w:jc w:val="both"/>
              <w:rPr>
                <w:b/>
                <w:sz w:val="18"/>
                <w:szCs w:val="18"/>
              </w:rPr>
            </w:pPr>
            <w:r w:rsidRPr="008648F8">
              <w:rPr>
                <w:b/>
                <w:sz w:val="18"/>
                <w:szCs w:val="18"/>
              </w:rPr>
              <w:t xml:space="preserve">Rs. </w:t>
            </w:r>
            <w:r w:rsidR="00961FDC">
              <w:rPr>
                <w:b/>
                <w:sz w:val="18"/>
                <w:szCs w:val="18"/>
              </w:rPr>
              <w:t>2</w:t>
            </w:r>
            <w:r>
              <w:rPr>
                <w:b/>
                <w:sz w:val="18"/>
                <w:szCs w:val="18"/>
              </w:rPr>
              <w:t>0</w:t>
            </w:r>
            <w:r w:rsidRPr="008648F8">
              <w:rPr>
                <w:b/>
                <w:sz w:val="18"/>
                <w:szCs w:val="18"/>
              </w:rPr>
              <w:t xml:space="preserve">00.00 (Rs. </w:t>
            </w:r>
            <w:r w:rsidR="00961FDC">
              <w:rPr>
                <w:b/>
                <w:sz w:val="18"/>
                <w:szCs w:val="18"/>
              </w:rPr>
              <w:t>Two</w:t>
            </w:r>
            <w:r w:rsidR="005C1EDF">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CC67EA" w:rsidP="00CC67EA">
            <w:pPr>
              <w:ind w:left="426"/>
              <w:jc w:val="both"/>
              <w:rPr>
                <w:sz w:val="20"/>
                <w:szCs w:val="20"/>
              </w:rPr>
            </w:pPr>
            <w:r>
              <w:rPr>
                <w:sz w:val="20"/>
                <w:szCs w:val="20"/>
              </w:rPr>
              <w:t>24</w:t>
            </w:r>
            <w:r w:rsidR="00EB1855" w:rsidRPr="008648F8">
              <w:rPr>
                <w:sz w:val="20"/>
                <w:szCs w:val="20"/>
              </w:rPr>
              <w:t>.0</w:t>
            </w:r>
            <w:r>
              <w:rPr>
                <w:sz w:val="20"/>
                <w:szCs w:val="20"/>
              </w:rPr>
              <w:t>4</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8.</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start date</w:t>
            </w:r>
          </w:p>
        </w:tc>
        <w:tc>
          <w:tcPr>
            <w:tcW w:w="6379" w:type="dxa"/>
          </w:tcPr>
          <w:p w:rsidR="00EB1855" w:rsidRPr="008648F8" w:rsidRDefault="00CC67EA" w:rsidP="00D329FA">
            <w:pPr>
              <w:spacing w:line="360" w:lineRule="auto"/>
              <w:ind w:left="426"/>
              <w:jc w:val="both"/>
              <w:rPr>
                <w:sz w:val="20"/>
                <w:szCs w:val="20"/>
              </w:rPr>
            </w:pPr>
            <w:r>
              <w:rPr>
                <w:sz w:val="20"/>
                <w:szCs w:val="20"/>
              </w:rPr>
              <w:t>24</w:t>
            </w:r>
            <w:r w:rsidR="00EB1855" w:rsidRPr="008648F8">
              <w:rPr>
                <w:sz w:val="20"/>
                <w:szCs w:val="20"/>
              </w:rPr>
              <w:t>.0</w:t>
            </w:r>
            <w:r w:rsidR="00EB1855">
              <w:rPr>
                <w:sz w:val="20"/>
                <w:szCs w:val="20"/>
              </w:rPr>
              <w:t>4</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3F2B75">
        <w:rPr>
          <w:b/>
          <w:sz w:val="16"/>
          <w:szCs w:val="16"/>
        </w:rPr>
        <w:t>1</w:t>
      </w:r>
      <w:r w:rsidR="00824008">
        <w:rPr>
          <w:b/>
          <w:sz w:val="16"/>
          <w:szCs w:val="16"/>
        </w:rPr>
        <w:t>1</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lastRenderedPageBreak/>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D40FFF">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096D34" w:rsidRDefault="00096D34" w:rsidP="00B56C70">
      <w:pPr>
        <w:pStyle w:val="ListParagraph"/>
        <w:ind w:left="851" w:hanging="425"/>
        <w:rPr>
          <w:sz w:val="16"/>
          <w:szCs w:val="16"/>
        </w:rPr>
      </w:pPr>
    </w:p>
    <w:p w:rsidR="00096D34" w:rsidRPr="00AE362C" w:rsidRDefault="00096D34" w:rsidP="00B56C70">
      <w:pPr>
        <w:pStyle w:val="ListParagraph"/>
        <w:ind w:left="851" w:hanging="425"/>
        <w:rPr>
          <w:sz w:val="16"/>
          <w:szCs w:val="16"/>
        </w:rPr>
      </w:pPr>
    </w:p>
    <w:p w:rsidR="00D77A4D" w:rsidRPr="00AE362C" w:rsidRDefault="00D77A4D" w:rsidP="00B56C70">
      <w:pPr>
        <w:pStyle w:val="ListParagraph"/>
        <w:ind w:left="851" w:hanging="425"/>
        <w:rPr>
          <w:sz w:val="16"/>
          <w:szCs w:val="16"/>
        </w:rPr>
      </w:pPr>
      <w:r w:rsidRPr="00AE362C">
        <w:rPr>
          <w:sz w:val="16"/>
          <w:szCs w:val="16"/>
        </w:rPr>
        <w:lastRenderedPageBreak/>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lastRenderedPageBreak/>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lastRenderedPageBreak/>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096D34" w:rsidRPr="00096D34" w:rsidRDefault="00096D34" w:rsidP="00096D34">
      <w:pPr>
        <w:pStyle w:val="ListParagraph"/>
        <w:rPr>
          <w:sz w:val="16"/>
          <w:szCs w:val="16"/>
        </w:rPr>
      </w:pPr>
    </w:p>
    <w:p w:rsidR="00096D34" w:rsidRPr="00AE362C" w:rsidRDefault="00096D34" w:rsidP="00096D34">
      <w:pPr>
        <w:pStyle w:val="ListParagraph"/>
        <w:ind w:left="567" w:right="-23" w:firstLine="0"/>
        <w:jc w:val="left"/>
        <w:rPr>
          <w:sz w:val="16"/>
          <w:szCs w:val="16"/>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096D34" w:rsidRPr="00693BD5" w:rsidRDefault="00096D34" w:rsidP="00E633CC">
      <w:pPr>
        <w:pStyle w:val="ListParagraph"/>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lastRenderedPageBreak/>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D40FFF">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3F2B75">
        <w:rPr>
          <w:rFonts w:ascii="Kruti Dev 041" w:hAnsi="Kruti Dev 041"/>
          <w:b/>
          <w:sz w:val="36"/>
          <w:szCs w:val="32"/>
          <w:u w:val="single" w:color="000000"/>
        </w:rPr>
        <w:t>1</w:t>
      </w:r>
      <w:r w:rsidR="00824008">
        <w:rPr>
          <w:rFonts w:ascii="Kruti Dev 041" w:hAnsi="Kruti Dev 041"/>
          <w:b/>
          <w:sz w:val="36"/>
          <w:szCs w:val="32"/>
          <w:u w:val="single" w:color="000000"/>
        </w:rPr>
        <w:t>1</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96328A">
        <w:rPr>
          <w:sz w:val="18"/>
          <w:szCs w:val="20"/>
        </w:rPr>
        <w:t>(valid upto date of opening of Bid, Applied Certificate shall not be acceptable in any mean)</w:t>
      </w:r>
      <w:r>
        <w:rPr>
          <w:sz w:val="18"/>
          <w:szCs w:val="20"/>
        </w:rPr>
        <w:t>.</w:t>
      </w:r>
    </w:p>
    <w:p w:rsidR="00551200" w:rsidRPr="00551200" w:rsidRDefault="00551200" w:rsidP="00EB1855">
      <w:pPr>
        <w:pStyle w:val="ListParagraph"/>
        <w:numPr>
          <w:ilvl w:val="0"/>
          <w:numId w:val="34"/>
        </w:numPr>
        <w:ind w:left="567" w:hanging="567"/>
        <w:rPr>
          <w:rFonts w:ascii="Kruti Dev 011" w:hAnsi="Kruti Dev 011"/>
          <w:sz w:val="24"/>
          <w:szCs w:val="24"/>
        </w:rPr>
      </w:pPr>
      <w:proofErr w:type="gramStart"/>
      <w:r w:rsidRPr="009E3A5B">
        <w:rPr>
          <w:rFonts w:ascii="Kruti Dev 011" w:hAnsi="Kruti Dev 011"/>
        </w:rPr>
        <w:t>foHkkx</w:t>
      </w:r>
      <w:proofErr w:type="gramEnd"/>
      <w:r w:rsidRPr="009E3A5B">
        <w:rPr>
          <w:rFonts w:ascii="Kruti Dev 011" w:hAnsi="Kruti Dev 011"/>
        </w:rPr>
        <w:t xml:space="preserve">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iw.kZ djus ds uohure vuqHko izek.k&amp;i= ,oa blds vuqcU/k dh izfrA</w:t>
      </w:r>
      <w:r>
        <w:rPr>
          <w:rFonts w:ascii="Kruti Dev 011" w:hAnsi="Kruti Dev 011"/>
        </w:rPr>
        <w:t xml:space="preserve"> </w:t>
      </w:r>
      <w:r w:rsidRPr="00551200">
        <w:rPr>
          <w:b/>
          <w:bCs/>
          <w:sz w:val="16"/>
          <w:szCs w:val="14"/>
        </w:rPr>
        <w:t>(The tenderer will have to attach a copy of the contract/work order and the certificate of successful and satisfactory completion of the work)</w:t>
      </w:r>
      <w:r w:rsidRPr="00551200">
        <w:rPr>
          <w:sz w:val="16"/>
          <w:szCs w:val="14"/>
        </w:rPr>
        <w:t>.</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Default="00EB1855" w:rsidP="00EB1855">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Pr="0055792C"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F421D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1905E7" w:rsidRDefault="001905E7"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lastRenderedPageBreak/>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sidR="003F2B75">
        <w:rPr>
          <w:rFonts w:eastAsiaTheme="minorHAnsi"/>
          <w:b/>
          <w:bCs/>
          <w:color w:val="000000"/>
          <w:sz w:val="23"/>
          <w:szCs w:val="23"/>
          <w:lang w:val="en-IN" w:bidi="hi-IN"/>
        </w:rPr>
        <w:t>1</w:t>
      </w:r>
      <w:r w:rsidR="00824008">
        <w:rPr>
          <w:rFonts w:eastAsiaTheme="minorHAnsi"/>
          <w:b/>
          <w:bCs/>
          <w:color w:val="000000"/>
          <w:sz w:val="23"/>
          <w:szCs w:val="23"/>
          <w:lang w:val="en-IN" w:bidi="hi-IN"/>
        </w:rPr>
        <w:t>1</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245AC9" w:rsidRDefault="00EB1855" w:rsidP="00EB1855">
      <w:pPr>
        <w:widowControl/>
        <w:adjustRightInd w:val="0"/>
        <w:jc w:val="center"/>
        <w:rPr>
          <w:rFonts w:ascii="Kruti Dev 041" w:hAnsi="Kruti Dev 041" w:cs="___WRD_EMBED_SUB_316"/>
          <w:b/>
          <w:bCs/>
          <w:sz w:val="18"/>
          <w:szCs w:val="20"/>
        </w:rPr>
      </w:pPr>
    </w:p>
    <w:p w:rsidR="00EB1855" w:rsidRPr="005C1EDF" w:rsidRDefault="005C1EDF" w:rsidP="00245AC9">
      <w:pPr>
        <w:ind w:left="90" w:hanging="90"/>
        <w:jc w:val="center"/>
        <w:rPr>
          <w:rFonts w:ascii="Kruti Dev 016" w:hAnsi="Kruti Dev 016"/>
          <w:sz w:val="36"/>
          <w:szCs w:val="36"/>
        </w:rPr>
      </w:pPr>
      <w:r w:rsidRPr="005C1EDF">
        <w:rPr>
          <w:rFonts w:ascii="Kruti Dev 016" w:hAnsi="Kruti Dev 016"/>
          <w:sz w:val="32"/>
          <w:szCs w:val="32"/>
        </w:rPr>
        <w:t>fo|qr forj.k [k.M&amp;</w:t>
      </w:r>
      <w:r w:rsidR="00824008">
        <w:rPr>
          <w:rFonts w:ascii="Kruti Dev 016" w:hAnsi="Kruti Dev 016"/>
          <w:sz w:val="32"/>
          <w:szCs w:val="32"/>
        </w:rPr>
        <w:t>f}rh;</w:t>
      </w:r>
      <w:r w:rsidR="003F2B75">
        <w:rPr>
          <w:rFonts w:ascii="Kruti Dev 016" w:hAnsi="Kruti Dev 016"/>
          <w:sz w:val="32"/>
          <w:szCs w:val="32"/>
        </w:rPr>
        <w:t>] pkUniqj</w:t>
      </w:r>
      <w:r w:rsidRPr="005C1EDF">
        <w:rPr>
          <w:rFonts w:ascii="Kruti Dev 016" w:hAnsi="Kruti Dev 016"/>
          <w:sz w:val="32"/>
          <w:szCs w:val="32"/>
        </w:rPr>
        <w:t xml:space="preserve"> ds {ks=kUrxZr xzkeh.k {ks=ksa esa LFkkfir y?kq {kerk ds forj.k ifjorZdksa ¼25 dsoh, ls 100 dsoh, rd½ dks {kfrxzLrrk ls cpkus gsrq forj.k ifjorZdksa dh 11 dsoh cqf’kax ij </w:t>
      </w:r>
      <w:r w:rsidRPr="005C1EDF">
        <w:t xml:space="preserve">Bikelite Strip </w:t>
      </w:r>
      <w:r w:rsidRPr="005C1EDF">
        <w:rPr>
          <w:rFonts w:ascii="Kruti Dev 016" w:hAnsi="Kruti Dev 016"/>
          <w:sz w:val="32"/>
          <w:szCs w:val="32"/>
        </w:rPr>
        <w:t xml:space="preserve">lfgr mfpr {kerk dk ¶;wt ok;j yxkus bR;kfn ds dk;ksZa dks ckg~; ,tsUlh ds ek/;e ls djk;s tkus dk dk;ZA </w:t>
      </w:r>
    </w:p>
    <w:p w:rsidR="009563D9" w:rsidRPr="009563D9" w:rsidRDefault="009563D9" w:rsidP="00245AC9">
      <w:pPr>
        <w:ind w:left="90" w:hanging="90"/>
        <w:jc w:val="center"/>
        <w:rPr>
          <w:rFonts w:ascii="Kruti Dev 016" w:hAnsi="Kruti Dev 016"/>
          <w:sz w:val="28"/>
          <w:szCs w:val="28"/>
        </w:rPr>
      </w:pPr>
    </w:p>
    <w:p w:rsidR="009563D9" w:rsidRPr="00D03EE1" w:rsidRDefault="009563D9" w:rsidP="009563D9">
      <w:pPr>
        <w:pStyle w:val="BodyText"/>
        <w:spacing w:before="2"/>
        <w:rPr>
          <w:b/>
          <w:sz w:val="2"/>
          <w:szCs w:val="4"/>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27"/>
        <w:gridCol w:w="1080"/>
        <w:gridCol w:w="1243"/>
      </w:tblGrid>
      <w:tr w:rsidR="00493EF7" w:rsidTr="00BF5651">
        <w:trPr>
          <w:trHeight w:val="271"/>
        </w:trPr>
        <w:tc>
          <w:tcPr>
            <w:tcW w:w="8427" w:type="dxa"/>
            <w:tcBorders>
              <w:bottom w:val="single" w:sz="4" w:space="0" w:color="auto"/>
            </w:tcBorders>
            <w:vAlign w:val="center"/>
          </w:tcPr>
          <w:p w:rsidR="00AD18FE" w:rsidRPr="00BF5651" w:rsidRDefault="00AD18FE" w:rsidP="00BF5651">
            <w:pPr>
              <w:pStyle w:val="TableParagraph"/>
              <w:ind w:left="107" w:right="105"/>
              <w:rPr>
                <w:b/>
                <w:sz w:val="4"/>
                <w:szCs w:val="2"/>
              </w:rPr>
            </w:pPr>
          </w:p>
          <w:p w:rsidR="00493EF7" w:rsidRPr="009563D9" w:rsidRDefault="00493EF7" w:rsidP="00BF5651">
            <w:pPr>
              <w:pStyle w:val="TableParagraph"/>
              <w:ind w:left="107" w:right="105"/>
              <w:jc w:val="center"/>
              <w:rPr>
                <w:b/>
                <w:sz w:val="24"/>
                <w:szCs w:val="14"/>
              </w:rPr>
            </w:pPr>
            <w:r>
              <w:rPr>
                <w:b/>
                <w:sz w:val="24"/>
                <w:szCs w:val="14"/>
              </w:rPr>
              <w:t>Item/Work Description</w:t>
            </w:r>
          </w:p>
        </w:tc>
        <w:tc>
          <w:tcPr>
            <w:tcW w:w="1080" w:type="dxa"/>
            <w:tcBorders>
              <w:bottom w:val="single" w:sz="4" w:space="0" w:color="auto"/>
              <w:right w:val="single" w:sz="4" w:space="0" w:color="auto"/>
            </w:tcBorders>
            <w:vAlign w:val="center"/>
          </w:tcPr>
          <w:p w:rsidR="00493EF7" w:rsidRPr="009563D9" w:rsidRDefault="00493EF7" w:rsidP="00BF5651">
            <w:pPr>
              <w:pStyle w:val="TableParagraph"/>
              <w:spacing w:before="297"/>
              <w:ind w:left="0"/>
              <w:jc w:val="center"/>
              <w:rPr>
                <w:b/>
                <w:sz w:val="24"/>
                <w:szCs w:val="14"/>
              </w:rPr>
            </w:pPr>
            <w:r>
              <w:rPr>
                <w:b/>
                <w:sz w:val="24"/>
                <w:szCs w:val="14"/>
              </w:rPr>
              <w:t>Unit</w:t>
            </w:r>
          </w:p>
        </w:tc>
        <w:tc>
          <w:tcPr>
            <w:tcW w:w="1243" w:type="dxa"/>
            <w:tcBorders>
              <w:left w:val="single" w:sz="4" w:space="0" w:color="auto"/>
              <w:bottom w:val="single" w:sz="4" w:space="0" w:color="auto"/>
            </w:tcBorders>
            <w:vAlign w:val="center"/>
          </w:tcPr>
          <w:p w:rsidR="00493EF7" w:rsidRPr="009563D9" w:rsidRDefault="00493EF7" w:rsidP="00BF5651">
            <w:pPr>
              <w:pStyle w:val="TableParagraph"/>
              <w:spacing w:before="297"/>
              <w:ind w:left="0"/>
              <w:jc w:val="center"/>
              <w:rPr>
                <w:b/>
                <w:sz w:val="24"/>
                <w:szCs w:val="14"/>
              </w:rPr>
            </w:pPr>
            <w:r>
              <w:rPr>
                <w:b/>
                <w:sz w:val="24"/>
                <w:szCs w:val="14"/>
              </w:rPr>
              <w:t>Qty.</w:t>
            </w:r>
          </w:p>
        </w:tc>
      </w:tr>
      <w:tr w:rsidR="00493EF7" w:rsidTr="00BF5651">
        <w:trPr>
          <w:trHeight w:val="1612"/>
        </w:trPr>
        <w:tc>
          <w:tcPr>
            <w:tcW w:w="8427" w:type="dxa"/>
            <w:tcBorders>
              <w:top w:val="single" w:sz="4" w:space="0" w:color="auto"/>
            </w:tcBorders>
          </w:tcPr>
          <w:p w:rsidR="00493EF7" w:rsidRDefault="00493EF7" w:rsidP="00BF5651">
            <w:pPr>
              <w:pStyle w:val="TableParagraph"/>
              <w:ind w:left="107" w:right="99"/>
              <w:jc w:val="both"/>
              <w:rPr>
                <w:b/>
                <w:sz w:val="24"/>
                <w:szCs w:val="14"/>
              </w:rPr>
            </w:pPr>
            <w:r w:rsidRPr="009563D9">
              <w:rPr>
                <w:b/>
                <w:sz w:val="24"/>
                <w:szCs w:val="14"/>
              </w:rPr>
              <w:t>Providing and Fixing of 170x40x6 mm.</w:t>
            </w:r>
            <w:r w:rsidR="00CD05D6">
              <w:rPr>
                <w:b/>
                <w:spacing w:val="1"/>
                <w:sz w:val="24"/>
                <w:szCs w:val="14"/>
              </w:rPr>
              <w:t xml:space="preserve"> </w:t>
            </w:r>
            <w:r w:rsidRPr="009563D9">
              <w:rPr>
                <w:b/>
                <w:sz w:val="24"/>
                <w:szCs w:val="14"/>
              </w:rPr>
              <w:t>Bakelite</w:t>
            </w:r>
            <w:r w:rsidRPr="009563D9">
              <w:rPr>
                <w:b/>
                <w:spacing w:val="1"/>
                <w:sz w:val="24"/>
                <w:szCs w:val="14"/>
              </w:rPr>
              <w:t xml:space="preserve"> </w:t>
            </w:r>
            <w:r w:rsidRPr="009563D9">
              <w:rPr>
                <w:b/>
                <w:sz w:val="24"/>
                <w:szCs w:val="14"/>
              </w:rPr>
              <w:t>Plate</w:t>
            </w:r>
            <w:r w:rsidRPr="009563D9">
              <w:rPr>
                <w:b/>
                <w:spacing w:val="1"/>
                <w:sz w:val="24"/>
                <w:szCs w:val="14"/>
              </w:rPr>
              <w:t xml:space="preserve"> </w:t>
            </w:r>
            <w:r w:rsidRPr="009563D9">
              <w:rPr>
                <w:b/>
                <w:sz w:val="24"/>
                <w:szCs w:val="14"/>
              </w:rPr>
              <w:t>(as</w:t>
            </w:r>
            <w:r w:rsidRPr="009563D9">
              <w:rPr>
                <w:b/>
                <w:spacing w:val="1"/>
                <w:sz w:val="24"/>
                <w:szCs w:val="14"/>
              </w:rPr>
              <w:t xml:space="preserve"> </w:t>
            </w:r>
            <w:r w:rsidRPr="009563D9">
              <w:rPr>
                <w:b/>
                <w:sz w:val="24"/>
                <w:szCs w:val="14"/>
              </w:rPr>
              <w:t>per</w:t>
            </w:r>
            <w:r w:rsidRPr="009563D9">
              <w:rPr>
                <w:b/>
                <w:spacing w:val="1"/>
                <w:sz w:val="24"/>
                <w:szCs w:val="14"/>
              </w:rPr>
              <w:t xml:space="preserve"> </w:t>
            </w:r>
            <w:r w:rsidRPr="009563D9">
              <w:rPr>
                <w:b/>
                <w:sz w:val="24"/>
                <w:szCs w:val="14"/>
              </w:rPr>
              <w:t>Drg.)</w:t>
            </w:r>
            <w:r w:rsidRPr="009563D9">
              <w:rPr>
                <w:b/>
                <w:spacing w:val="1"/>
                <w:sz w:val="24"/>
                <w:szCs w:val="14"/>
              </w:rPr>
              <w:t xml:space="preserve"> </w:t>
            </w:r>
            <w:r w:rsidRPr="009563D9">
              <w:rPr>
                <w:b/>
                <w:sz w:val="24"/>
                <w:szCs w:val="14"/>
              </w:rPr>
              <w:t>on</w:t>
            </w:r>
            <w:r w:rsidRPr="009563D9">
              <w:rPr>
                <w:b/>
                <w:spacing w:val="1"/>
                <w:sz w:val="24"/>
                <w:szCs w:val="14"/>
              </w:rPr>
              <w:t xml:space="preserve"> </w:t>
            </w:r>
            <w:r w:rsidRPr="009563D9">
              <w:rPr>
                <w:b/>
                <w:spacing w:val="-1"/>
                <w:sz w:val="24"/>
                <w:szCs w:val="14"/>
              </w:rPr>
              <w:t>Distribution</w:t>
            </w:r>
            <w:r>
              <w:rPr>
                <w:b/>
                <w:spacing w:val="-1"/>
                <w:sz w:val="24"/>
                <w:szCs w:val="14"/>
              </w:rPr>
              <w:t xml:space="preserve"> </w:t>
            </w:r>
            <w:r w:rsidRPr="009563D9">
              <w:rPr>
                <w:b/>
                <w:spacing w:val="-1"/>
                <w:sz w:val="24"/>
                <w:szCs w:val="14"/>
              </w:rPr>
              <w:t>Transformer</w:t>
            </w:r>
            <w:r>
              <w:rPr>
                <w:b/>
                <w:spacing w:val="-1"/>
                <w:sz w:val="24"/>
                <w:szCs w:val="14"/>
              </w:rPr>
              <w:t xml:space="preserve"> </w:t>
            </w:r>
            <w:r w:rsidRPr="009563D9">
              <w:rPr>
                <w:b/>
                <w:spacing w:val="-1"/>
                <w:sz w:val="24"/>
                <w:szCs w:val="14"/>
              </w:rPr>
              <w:t>(25/63/100</w:t>
            </w:r>
            <w:r>
              <w:rPr>
                <w:b/>
                <w:spacing w:val="-1"/>
                <w:sz w:val="24"/>
                <w:szCs w:val="14"/>
              </w:rPr>
              <w:t xml:space="preserve"> </w:t>
            </w:r>
            <w:r w:rsidRPr="009563D9">
              <w:rPr>
                <w:b/>
                <w:spacing w:val="-1"/>
                <w:sz w:val="24"/>
                <w:szCs w:val="14"/>
              </w:rPr>
              <w:t>KVA)</w:t>
            </w:r>
            <w:r w:rsidRPr="009563D9">
              <w:rPr>
                <w:b/>
                <w:spacing w:val="-78"/>
                <w:sz w:val="24"/>
                <w:szCs w:val="14"/>
              </w:rPr>
              <w:t xml:space="preserve"> </w:t>
            </w:r>
            <w:r w:rsidRPr="009563D9">
              <w:rPr>
                <w:b/>
                <w:sz w:val="24"/>
                <w:szCs w:val="14"/>
              </w:rPr>
              <w:t>on all 3 H.T. side bushing rod with the</w:t>
            </w:r>
            <w:r w:rsidRPr="009563D9">
              <w:rPr>
                <w:b/>
                <w:spacing w:val="1"/>
                <w:sz w:val="24"/>
                <w:szCs w:val="14"/>
              </w:rPr>
              <w:t xml:space="preserve"> </w:t>
            </w:r>
            <w:r w:rsidRPr="009563D9">
              <w:rPr>
                <w:b/>
                <w:sz w:val="24"/>
                <w:szCs w:val="14"/>
              </w:rPr>
              <w:t>help</w:t>
            </w:r>
            <w:r w:rsidRPr="009563D9">
              <w:rPr>
                <w:b/>
                <w:spacing w:val="1"/>
                <w:sz w:val="24"/>
                <w:szCs w:val="14"/>
              </w:rPr>
              <w:t xml:space="preserve"> </w:t>
            </w:r>
            <w:r w:rsidRPr="009563D9">
              <w:rPr>
                <w:b/>
                <w:sz w:val="24"/>
                <w:szCs w:val="14"/>
              </w:rPr>
              <w:t>suitable</w:t>
            </w:r>
            <w:r w:rsidRPr="009563D9">
              <w:rPr>
                <w:b/>
                <w:spacing w:val="1"/>
                <w:sz w:val="24"/>
                <w:szCs w:val="14"/>
              </w:rPr>
              <w:t xml:space="preserve"> </w:t>
            </w:r>
            <w:r w:rsidRPr="009563D9">
              <w:rPr>
                <w:b/>
                <w:sz w:val="24"/>
                <w:szCs w:val="14"/>
              </w:rPr>
              <w:t>nut</w:t>
            </w:r>
            <w:r w:rsidRPr="009563D9">
              <w:rPr>
                <w:b/>
                <w:spacing w:val="1"/>
                <w:sz w:val="24"/>
                <w:szCs w:val="14"/>
              </w:rPr>
              <w:t xml:space="preserve"> </w:t>
            </w:r>
            <w:r w:rsidRPr="009563D9">
              <w:rPr>
                <w:b/>
                <w:sz w:val="24"/>
                <w:szCs w:val="14"/>
              </w:rPr>
              <w:t>and</w:t>
            </w:r>
            <w:r w:rsidRPr="009563D9">
              <w:rPr>
                <w:b/>
                <w:spacing w:val="1"/>
                <w:sz w:val="24"/>
                <w:szCs w:val="14"/>
              </w:rPr>
              <w:t xml:space="preserve"> </w:t>
            </w:r>
            <w:r w:rsidRPr="009563D9">
              <w:rPr>
                <w:b/>
                <w:sz w:val="24"/>
                <w:szCs w:val="14"/>
              </w:rPr>
              <w:t>washer</w:t>
            </w:r>
            <w:r w:rsidRPr="009563D9">
              <w:rPr>
                <w:b/>
                <w:spacing w:val="1"/>
                <w:sz w:val="24"/>
                <w:szCs w:val="14"/>
              </w:rPr>
              <w:t xml:space="preserve"> </w:t>
            </w:r>
            <w:r w:rsidRPr="009563D9">
              <w:rPr>
                <w:b/>
                <w:sz w:val="24"/>
                <w:szCs w:val="14"/>
              </w:rPr>
              <w:t>on</w:t>
            </w:r>
            <w:r w:rsidRPr="009563D9">
              <w:rPr>
                <w:b/>
                <w:spacing w:val="1"/>
                <w:sz w:val="24"/>
                <w:szCs w:val="14"/>
              </w:rPr>
              <w:t xml:space="preserve"> </w:t>
            </w:r>
            <w:r w:rsidRPr="009563D9">
              <w:rPr>
                <w:b/>
                <w:sz w:val="24"/>
                <w:szCs w:val="14"/>
              </w:rPr>
              <w:t>other</w:t>
            </w:r>
            <w:r w:rsidRPr="009563D9">
              <w:rPr>
                <w:b/>
                <w:spacing w:val="-77"/>
                <w:sz w:val="24"/>
                <w:szCs w:val="14"/>
              </w:rPr>
              <w:t xml:space="preserve"> </w:t>
            </w:r>
            <w:r w:rsidRPr="009563D9">
              <w:rPr>
                <w:b/>
                <w:sz w:val="24"/>
                <w:szCs w:val="14"/>
              </w:rPr>
              <w:t>side</w:t>
            </w:r>
            <w:r w:rsidRPr="009563D9">
              <w:rPr>
                <w:b/>
                <w:spacing w:val="1"/>
                <w:sz w:val="24"/>
                <w:szCs w:val="14"/>
              </w:rPr>
              <w:t xml:space="preserve"> </w:t>
            </w:r>
            <w:r w:rsidRPr="009563D9">
              <w:rPr>
                <w:b/>
                <w:sz w:val="24"/>
                <w:szCs w:val="14"/>
              </w:rPr>
              <w:t>of</w:t>
            </w:r>
            <w:r w:rsidRPr="009563D9">
              <w:rPr>
                <w:b/>
                <w:spacing w:val="1"/>
                <w:sz w:val="24"/>
                <w:szCs w:val="14"/>
              </w:rPr>
              <w:t xml:space="preserve"> </w:t>
            </w:r>
            <w:r w:rsidRPr="009563D9">
              <w:rPr>
                <w:b/>
                <w:sz w:val="24"/>
                <w:szCs w:val="14"/>
              </w:rPr>
              <w:t>plate</w:t>
            </w:r>
            <w:r w:rsidRPr="009563D9">
              <w:rPr>
                <w:b/>
                <w:spacing w:val="1"/>
                <w:sz w:val="24"/>
                <w:szCs w:val="14"/>
              </w:rPr>
              <w:t xml:space="preserve"> </w:t>
            </w:r>
            <w:r w:rsidRPr="009563D9">
              <w:rPr>
                <w:b/>
                <w:sz w:val="24"/>
                <w:szCs w:val="14"/>
              </w:rPr>
              <w:t>heaving</w:t>
            </w:r>
            <w:r w:rsidRPr="009563D9">
              <w:rPr>
                <w:b/>
                <w:spacing w:val="1"/>
                <w:sz w:val="24"/>
                <w:szCs w:val="14"/>
              </w:rPr>
              <w:t xml:space="preserve"> </w:t>
            </w:r>
            <w:r w:rsidRPr="009563D9">
              <w:rPr>
                <w:b/>
                <w:sz w:val="24"/>
                <w:szCs w:val="14"/>
              </w:rPr>
              <w:t>12</w:t>
            </w:r>
            <w:r w:rsidRPr="009563D9">
              <w:rPr>
                <w:b/>
                <w:spacing w:val="1"/>
                <w:sz w:val="24"/>
                <w:szCs w:val="14"/>
              </w:rPr>
              <w:t xml:space="preserve"> </w:t>
            </w:r>
            <w:r w:rsidRPr="009563D9">
              <w:rPr>
                <w:b/>
                <w:sz w:val="24"/>
                <w:szCs w:val="14"/>
              </w:rPr>
              <w:t>mm</w:t>
            </w:r>
            <w:r w:rsidRPr="009563D9">
              <w:rPr>
                <w:b/>
                <w:spacing w:val="1"/>
                <w:sz w:val="24"/>
                <w:szCs w:val="14"/>
              </w:rPr>
              <w:t xml:space="preserve"> </w:t>
            </w:r>
            <w:r w:rsidRPr="009563D9">
              <w:rPr>
                <w:b/>
                <w:sz w:val="24"/>
                <w:szCs w:val="14"/>
              </w:rPr>
              <w:t>H.T.</w:t>
            </w:r>
            <w:r w:rsidRPr="009563D9">
              <w:rPr>
                <w:b/>
                <w:spacing w:val="1"/>
                <w:sz w:val="24"/>
                <w:szCs w:val="14"/>
              </w:rPr>
              <w:t xml:space="preserve"> </w:t>
            </w:r>
            <w:r w:rsidRPr="009563D9">
              <w:rPr>
                <w:b/>
                <w:sz w:val="24"/>
                <w:szCs w:val="14"/>
              </w:rPr>
              <w:t>Connector.</w:t>
            </w:r>
          </w:p>
          <w:p w:rsidR="00493EF7" w:rsidRPr="005C1EDF" w:rsidRDefault="00493EF7" w:rsidP="004302CA">
            <w:pPr>
              <w:pStyle w:val="TableParagraph"/>
              <w:ind w:left="107" w:right="99"/>
              <w:jc w:val="both"/>
              <w:rPr>
                <w:b/>
                <w:szCs w:val="12"/>
              </w:rPr>
            </w:pPr>
            <w:r w:rsidRPr="009563D9">
              <w:rPr>
                <w:b/>
                <w:sz w:val="24"/>
                <w:szCs w:val="14"/>
              </w:rPr>
              <w:t>Providing and fixing tinned copper fuse</w:t>
            </w:r>
            <w:r w:rsidRPr="009563D9">
              <w:rPr>
                <w:b/>
                <w:spacing w:val="1"/>
                <w:sz w:val="24"/>
                <w:szCs w:val="14"/>
              </w:rPr>
              <w:t xml:space="preserve"> </w:t>
            </w:r>
            <w:r w:rsidRPr="009563D9">
              <w:rPr>
                <w:b/>
                <w:sz w:val="24"/>
                <w:szCs w:val="14"/>
              </w:rPr>
              <w:t>wire as per given table on all 03 Bakelite</w:t>
            </w:r>
            <w:r w:rsidRPr="009563D9">
              <w:rPr>
                <w:b/>
                <w:spacing w:val="1"/>
                <w:sz w:val="24"/>
                <w:szCs w:val="14"/>
              </w:rPr>
              <w:t xml:space="preserve"> </w:t>
            </w:r>
            <w:r w:rsidRPr="009563D9">
              <w:rPr>
                <w:b/>
                <w:sz w:val="24"/>
                <w:szCs w:val="14"/>
              </w:rPr>
              <w:t>plate</w:t>
            </w:r>
            <w:r w:rsidRPr="009563D9">
              <w:rPr>
                <w:b/>
                <w:spacing w:val="-3"/>
                <w:sz w:val="24"/>
                <w:szCs w:val="14"/>
              </w:rPr>
              <w:t xml:space="preserve"> </w:t>
            </w:r>
            <w:r w:rsidRPr="009563D9">
              <w:rPr>
                <w:b/>
                <w:sz w:val="24"/>
                <w:szCs w:val="14"/>
              </w:rPr>
              <w:t>after</w:t>
            </w:r>
            <w:r w:rsidRPr="009563D9">
              <w:rPr>
                <w:b/>
                <w:spacing w:val="-2"/>
                <w:sz w:val="24"/>
                <w:szCs w:val="14"/>
              </w:rPr>
              <w:t xml:space="preserve"> </w:t>
            </w:r>
            <w:r w:rsidRPr="009563D9">
              <w:rPr>
                <w:b/>
                <w:sz w:val="24"/>
                <w:szCs w:val="14"/>
              </w:rPr>
              <w:t>proper</w:t>
            </w:r>
            <w:r w:rsidRPr="009563D9">
              <w:rPr>
                <w:b/>
                <w:spacing w:val="1"/>
                <w:sz w:val="24"/>
                <w:szCs w:val="14"/>
              </w:rPr>
              <w:t xml:space="preserve"> </w:t>
            </w:r>
            <w:r w:rsidRPr="009563D9">
              <w:rPr>
                <w:b/>
                <w:sz w:val="24"/>
                <w:szCs w:val="14"/>
              </w:rPr>
              <w:t>H.T.</w:t>
            </w:r>
            <w:r w:rsidR="004302CA">
              <w:rPr>
                <w:rFonts w:cstheme="minorBidi" w:hint="cs"/>
                <w:b/>
                <w:sz w:val="24"/>
                <w:szCs w:val="14"/>
                <w:cs/>
                <w:lang w:bidi="hi-IN"/>
              </w:rPr>
              <w:t xml:space="preserve"> </w:t>
            </w:r>
            <w:r w:rsidR="004302CA">
              <w:rPr>
                <w:rFonts w:cstheme="minorBidi"/>
                <w:b/>
                <w:sz w:val="24"/>
                <w:szCs w:val="14"/>
                <w:lang w:bidi="hi-IN"/>
              </w:rPr>
              <w:t>C</w:t>
            </w:r>
            <w:r w:rsidRPr="009563D9">
              <w:rPr>
                <w:b/>
                <w:sz w:val="24"/>
                <w:szCs w:val="14"/>
              </w:rPr>
              <w:t>onnection.</w:t>
            </w:r>
          </w:p>
        </w:tc>
        <w:tc>
          <w:tcPr>
            <w:tcW w:w="1080" w:type="dxa"/>
            <w:tcBorders>
              <w:top w:val="single" w:sz="4" w:space="0" w:color="auto"/>
              <w:right w:val="single" w:sz="4" w:space="0" w:color="auto"/>
            </w:tcBorders>
            <w:vAlign w:val="center"/>
          </w:tcPr>
          <w:p w:rsidR="00493EF7" w:rsidRPr="009563D9" w:rsidRDefault="00493EF7" w:rsidP="00AD18FE">
            <w:pPr>
              <w:pStyle w:val="TableParagraph"/>
              <w:spacing w:before="297"/>
              <w:ind w:left="18"/>
              <w:jc w:val="center"/>
              <w:rPr>
                <w:b/>
                <w:sz w:val="24"/>
                <w:szCs w:val="14"/>
              </w:rPr>
            </w:pPr>
            <w:r w:rsidRPr="009563D9">
              <w:rPr>
                <w:b/>
                <w:sz w:val="24"/>
                <w:szCs w:val="14"/>
              </w:rPr>
              <w:t>Job</w:t>
            </w:r>
          </w:p>
        </w:tc>
        <w:tc>
          <w:tcPr>
            <w:tcW w:w="1243" w:type="dxa"/>
            <w:tcBorders>
              <w:top w:val="single" w:sz="4" w:space="0" w:color="auto"/>
              <w:left w:val="single" w:sz="4" w:space="0" w:color="auto"/>
            </w:tcBorders>
            <w:vAlign w:val="center"/>
          </w:tcPr>
          <w:p w:rsidR="00493EF7" w:rsidRPr="009563D9" w:rsidRDefault="00493EF7" w:rsidP="00AD18FE">
            <w:pPr>
              <w:pStyle w:val="TableParagraph"/>
              <w:spacing w:before="297"/>
              <w:ind w:left="18"/>
              <w:jc w:val="center"/>
              <w:rPr>
                <w:b/>
                <w:sz w:val="24"/>
                <w:szCs w:val="14"/>
              </w:rPr>
            </w:pPr>
            <w:r>
              <w:rPr>
                <w:b/>
                <w:sz w:val="24"/>
                <w:szCs w:val="14"/>
              </w:rPr>
              <w:t>660</w:t>
            </w:r>
          </w:p>
        </w:tc>
      </w:tr>
    </w:tbl>
    <w:p w:rsidR="000B2F84" w:rsidRPr="00CD05D6" w:rsidRDefault="000B2F84" w:rsidP="000B2F84">
      <w:pPr>
        <w:widowControl/>
        <w:adjustRightInd w:val="0"/>
        <w:rPr>
          <w:rFonts w:eastAsiaTheme="minorHAnsi"/>
          <w:b/>
          <w:bCs/>
          <w:sz w:val="10"/>
          <w:szCs w:val="10"/>
        </w:rPr>
      </w:pPr>
    </w:p>
    <w:p w:rsidR="00327066" w:rsidRDefault="00327066" w:rsidP="00327066">
      <w:pPr>
        <w:widowControl/>
        <w:adjustRightInd w:val="0"/>
        <w:rPr>
          <w:rFonts w:eastAsiaTheme="minorHAnsi"/>
          <w:b/>
          <w:bCs/>
        </w:rPr>
      </w:pPr>
      <w:r>
        <w:rPr>
          <w:rFonts w:eastAsiaTheme="minorHAnsi"/>
          <w:b/>
          <w:bCs/>
        </w:rPr>
        <w:t>Note:-</w:t>
      </w:r>
    </w:p>
    <w:p w:rsidR="00327066" w:rsidRDefault="00327066" w:rsidP="00327066">
      <w:pPr>
        <w:widowControl/>
        <w:adjustRightInd w:val="0"/>
        <w:rPr>
          <w:rFonts w:eastAsiaTheme="minorHAnsi"/>
          <w:sz w:val="8"/>
          <w:szCs w:val="8"/>
        </w:rPr>
      </w:pPr>
    </w:p>
    <w:p w:rsidR="00327066" w:rsidRDefault="00327066" w:rsidP="00327066">
      <w:pPr>
        <w:widowControl/>
        <w:numPr>
          <w:ilvl w:val="0"/>
          <w:numId w:val="39"/>
        </w:numPr>
        <w:autoSpaceDE/>
        <w:ind w:left="450" w:right="249" w:hanging="450"/>
        <w:jc w:val="both"/>
        <w:rPr>
          <w:rFonts w:ascii="Bookman Old Style" w:hAnsi="Bookman Old Style"/>
          <w:sz w:val="24"/>
          <w:szCs w:val="24"/>
        </w:rPr>
      </w:pPr>
      <w:r>
        <w:rPr>
          <w:rFonts w:ascii="Kruti Dev 010" w:hAnsi="Kruti Dev 010"/>
          <w:sz w:val="24"/>
          <w:szCs w:val="24"/>
        </w:rPr>
        <w:t>mijksDr dk;Z Ø0la0 01 dh ek=k iw.kZr% vuqekfur gS rFkk dksbZ Hkh dk;Z “kwU; ls vf/kdre ¼fufonk /kujkf”k dh lhek ds vUnj½ gks ldrk gSA</w:t>
      </w:r>
    </w:p>
    <w:p w:rsidR="00327066" w:rsidRDefault="00327066" w:rsidP="00327066">
      <w:pPr>
        <w:widowControl/>
        <w:numPr>
          <w:ilvl w:val="0"/>
          <w:numId w:val="39"/>
        </w:numPr>
        <w:autoSpaceDE/>
        <w:ind w:left="450" w:right="249" w:hanging="450"/>
        <w:jc w:val="both"/>
        <w:rPr>
          <w:rFonts w:ascii="Bookman Old Style" w:hAnsi="Bookman Old Style"/>
          <w:sz w:val="24"/>
          <w:szCs w:val="24"/>
        </w:rPr>
      </w:pPr>
      <w:r>
        <w:rPr>
          <w:rFonts w:ascii="Kruti Dev 010" w:hAnsi="Kruti Dev 010"/>
          <w:sz w:val="24"/>
          <w:szCs w:val="24"/>
        </w:rPr>
        <w:t>fo|qr forj.k [k.M&amp;f}rh;] pkUniqj es mDr dk;Z Lohd`r izkDdyu ds vuqlkj fd;k tk;sxkA</w:t>
      </w:r>
    </w:p>
    <w:p w:rsidR="00327066" w:rsidRDefault="00327066" w:rsidP="00327066">
      <w:pPr>
        <w:widowControl/>
        <w:numPr>
          <w:ilvl w:val="0"/>
          <w:numId w:val="39"/>
        </w:numPr>
        <w:autoSpaceDE/>
        <w:ind w:left="450" w:right="249" w:hanging="450"/>
        <w:jc w:val="both"/>
        <w:rPr>
          <w:rFonts w:ascii="Bookman Old Style" w:hAnsi="Bookman Old Style"/>
          <w:sz w:val="24"/>
          <w:szCs w:val="24"/>
        </w:rPr>
      </w:pPr>
      <w:r>
        <w:rPr>
          <w:rFonts w:ascii="Kruti Dev 010" w:hAnsi="Kruti Dev 010"/>
          <w:sz w:val="24"/>
          <w:szCs w:val="24"/>
        </w:rPr>
        <w:t>mijksDr Lohd`r izkDdyu@dk;ZLFky dh ck/;rk ds vk/kkj ij vfrfjDr dk;Z Hkh tksM+s@?kVk;s tk ldrs gSA</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the labor, T&amp;P, Angle, Bamboo, M.S. Rod. Clamps, Nuts &amp; bolts etc. shall be arranged by the Contractor at his own cost.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quantity of work may vary ± 10%. </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Contractor shall be fully responsible for any damage and accident. No compensation shall be paid by the department in case of any accident.</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work shall be supervised by the Engineer-in-charge of the work. </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the work shall be as per specification of RESPO Norms. It will be the responsibility of the Contractor to complete the work as per norms.</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Work shall be get carried out by the contractor as per norms of UPPCL/PVVNL.</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Work shall be get carried out according to technical specification of Executive Engineer, EDD-IInd, Chandpur.</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 xml:space="preserve">The above work to be executed on the terms &amp; Conditions </w:t>
      </w:r>
      <w:proofErr w:type="gramStart"/>
      <w:r>
        <w:rPr>
          <w:rFonts w:ascii="Bookman Old Style" w:hAnsi="Bookman Old Style"/>
          <w:sz w:val="18"/>
          <w:szCs w:val="18"/>
        </w:rPr>
        <w:t>laid</w:t>
      </w:r>
      <w:proofErr w:type="gramEnd"/>
      <w:r>
        <w:rPr>
          <w:rFonts w:ascii="Bookman Old Style" w:hAnsi="Bookman Old Style"/>
          <w:sz w:val="18"/>
          <w:szCs w:val="18"/>
        </w:rPr>
        <w:t xml:space="preserve"> down by UPPCL Order No-295/work/14-UPPCL/2003-03K/2000 dt 27.02.2003.</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All Rules and regulation of UPPCL and PVVNL shall be observed.</w:t>
      </w:r>
    </w:p>
    <w:p w:rsidR="00327066" w:rsidRDefault="00327066" w:rsidP="00327066">
      <w:pPr>
        <w:widowControl/>
        <w:numPr>
          <w:ilvl w:val="0"/>
          <w:numId w:val="39"/>
        </w:numPr>
        <w:autoSpaceDE/>
        <w:ind w:left="450" w:right="249" w:hanging="450"/>
        <w:jc w:val="both"/>
        <w:rPr>
          <w:rFonts w:ascii="Bookman Old Style" w:hAnsi="Bookman Old Style"/>
          <w:sz w:val="18"/>
          <w:szCs w:val="18"/>
        </w:rPr>
      </w:pPr>
      <w:r>
        <w:rPr>
          <w:rFonts w:ascii="Bookman Old Style" w:hAnsi="Bookman Old Style"/>
          <w:sz w:val="18"/>
          <w:szCs w:val="18"/>
        </w:rPr>
        <w:t>GST Extra as per Govt. Rules.</w:t>
      </w:r>
    </w:p>
    <w:p w:rsidR="000B2F84" w:rsidRPr="002969DF" w:rsidRDefault="000B2F84" w:rsidP="00327066">
      <w:pPr>
        <w:widowControl/>
        <w:autoSpaceDE/>
        <w:autoSpaceDN/>
        <w:ind w:left="284" w:right="249"/>
        <w:jc w:val="both"/>
        <w:rPr>
          <w:rFonts w:ascii="Bookman Old Style" w:hAnsi="Bookman Old Style"/>
          <w:sz w:val="18"/>
          <w:szCs w:val="18"/>
        </w:rPr>
      </w:pPr>
    </w:p>
    <w:p w:rsidR="000B2F84" w:rsidRPr="00F55F86" w:rsidRDefault="000B2F84" w:rsidP="000B2F84">
      <w:pPr>
        <w:ind w:left="-1134" w:right="249"/>
        <w:jc w:val="both"/>
        <w:rPr>
          <w:rFonts w:ascii="Bookman Old Style" w:hAnsi="Bookman Old Style"/>
          <w:sz w:val="16"/>
          <w:szCs w:val="16"/>
        </w:rPr>
      </w:pPr>
    </w:p>
    <w:p w:rsidR="000B2F84" w:rsidRDefault="000B2F84" w:rsidP="000B2F84">
      <w:pPr>
        <w:jc w:val="right"/>
        <w:rPr>
          <w:rFonts w:eastAsiaTheme="minorHAnsi"/>
          <w:b/>
          <w:bCs/>
          <w:color w:val="000000"/>
          <w:sz w:val="20"/>
          <w:szCs w:val="20"/>
          <w:lang w:val="en-IN" w:bidi="hi-IN"/>
        </w:rPr>
      </w:pPr>
    </w:p>
    <w:p w:rsidR="000B2F84" w:rsidRDefault="000B2F84" w:rsidP="000B2F84">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0B2F84" w:rsidRDefault="000B2F84" w:rsidP="000B2F84">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9563D9" w:rsidRDefault="009563D9" w:rsidP="000B2F84">
      <w:pPr>
        <w:pStyle w:val="Heading2"/>
        <w:ind w:left="1169"/>
        <w:jc w:val="center"/>
      </w:pPr>
      <w:r>
        <w:rPr>
          <w:u w:val="thick"/>
        </w:rPr>
        <w:t>External</w:t>
      </w:r>
      <w:r>
        <w:rPr>
          <w:spacing w:val="-4"/>
          <w:u w:val="thick"/>
        </w:rPr>
        <w:t xml:space="preserve"> </w:t>
      </w:r>
      <w:r>
        <w:rPr>
          <w:u w:val="thick"/>
        </w:rPr>
        <w:t>H.T.</w:t>
      </w:r>
      <w:r>
        <w:rPr>
          <w:spacing w:val="-2"/>
          <w:u w:val="thick"/>
        </w:rPr>
        <w:t xml:space="preserve"> </w:t>
      </w:r>
      <w:r>
        <w:rPr>
          <w:u w:val="thick"/>
        </w:rPr>
        <w:t>Fuse</w:t>
      </w:r>
      <w:r>
        <w:rPr>
          <w:spacing w:val="-1"/>
          <w:u w:val="thick"/>
        </w:rPr>
        <w:t xml:space="preserve"> </w:t>
      </w:r>
      <w:r>
        <w:rPr>
          <w:u w:val="thick"/>
        </w:rPr>
        <w:t>unit</w:t>
      </w:r>
      <w:r>
        <w:rPr>
          <w:spacing w:val="3"/>
          <w:u w:val="thick"/>
        </w:rPr>
        <w:t xml:space="preserve"> </w:t>
      </w:r>
      <w:r>
        <w:rPr>
          <w:u w:val="thick"/>
        </w:rPr>
        <w:t>arrangement</w:t>
      </w:r>
    </w:p>
    <w:p w:rsidR="009563D9" w:rsidRDefault="009563D9" w:rsidP="009563D9">
      <w:pPr>
        <w:pStyle w:val="BodyText"/>
        <w:spacing w:before="4"/>
        <w:rPr>
          <w:b/>
          <w:sz w:val="20"/>
        </w:rPr>
      </w:pPr>
    </w:p>
    <w:p w:rsidR="009563D9" w:rsidRDefault="009563D9" w:rsidP="000B2F84">
      <w:pPr>
        <w:spacing w:before="89"/>
        <w:ind w:left="1168" w:right="1172"/>
        <w:rPr>
          <w:b/>
          <w:sz w:val="28"/>
        </w:rPr>
      </w:pPr>
      <w:proofErr w:type="gramStart"/>
      <w:r>
        <w:rPr>
          <w:b/>
          <w:sz w:val="28"/>
        </w:rPr>
        <w:t>25</w:t>
      </w:r>
      <w:r>
        <w:rPr>
          <w:b/>
          <w:spacing w:val="-2"/>
          <w:sz w:val="28"/>
        </w:rPr>
        <w:t xml:space="preserve"> </w:t>
      </w:r>
      <w:r>
        <w:rPr>
          <w:b/>
          <w:sz w:val="28"/>
        </w:rPr>
        <w:t>KVA/63</w:t>
      </w:r>
      <w:r>
        <w:rPr>
          <w:b/>
          <w:spacing w:val="-1"/>
          <w:sz w:val="28"/>
        </w:rPr>
        <w:t xml:space="preserve"> </w:t>
      </w:r>
      <w:r>
        <w:rPr>
          <w:b/>
          <w:sz w:val="28"/>
        </w:rPr>
        <w:t>KVA/100</w:t>
      </w:r>
      <w:r>
        <w:rPr>
          <w:b/>
          <w:spacing w:val="-1"/>
          <w:sz w:val="28"/>
        </w:rPr>
        <w:t xml:space="preserve"> </w:t>
      </w:r>
      <w:r>
        <w:rPr>
          <w:b/>
          <w:sz w:val="28"/>
        </w:rPr>
        <w:t>KVA</w:t>
      </w:r>
      <w:proofErr w:type="gramEnd"/>
    </w:p>
    <w:p w:rsidR="009563D9" w:rsidRDefault="001705ED" w:rsidP="009563D9">
      <w:pPr>
        <w:pStyle w:val="BodyText"/>
        <w:spacing w:before="8"/>
        <w:rPr>
          <w:b/>
        </w:rPr>
      </w:pPr>
      <w:r>
        <w:pict>
          <v:group id="_x0000_s1033" style="position:absolute;margin-left:49.55pt;margin-top:16.2pt;width:449.4pt;height:314.3pt;z-index:-251649024;mso-wrap-distance-left:0;mso-wrap-distance-right:0;mso-position-horizontal-relative:page" coordorigin="991,324" coordsize="8988,6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991;top:323;width:6552;height:6286">
              <v:imagedata r:id="rId10" o:title=""/>
            </v:shape>
            <v:shape id="_x0000_s1035" style="position:absolute;left:7380;top:2635;width:2595;height:2400" coordorigin="7380,2635" coordsize="2595,2400" o:spt="100" adj="0,,0" path="m9254,2635r-1874,l7380,3355r1874,l9254,2635xm9974,3732r-2594,l7380,5035r2594,l9974,3732xe" stroked="f">
              <v:stroke joinstyle="round"/>
              <v:formulas/>
              <v:path arrowok="t" o:connecttype="segments"/>
            </v:shape>
            <v:shape id="_x0000_s1036" type="#_x0000_t202" style="position:absolute;left:7380;top:3731;width:2595;height:1304" filled="f" strokeweight=".48pt">
              <v:textbox inset="0,0,0,0">
                <w:txbxContent>
                  <w:p w:rsidR="000F31D9" w:rsidRDefault="000F31D9" w:rsidP="009563D9">
                    <w:pPr>
                      <w:spacing w:before="65"/>
                      <w:ind w:left="145" w:right="625"/>
                      <w:rPr>
                        <w:sz w:val="24"/>
                      </w:rPr>
                    </w:pPr>
                    <w:r>
                      <w:rPr>
                        <w:sz w:val="24"/>
                      </w:rPr>
                      <w:t>Clearance</w:t>
                    </w:r>
                    <w:r>
                      <w:rPr>
                        <w:spacing w:val="-9"/>
                        <w:sz w:val="24"/>
                      </w:rPr>
                      <w:t xml:space="preserve"> </w:t>
                    </w:r>
                    <w:r>
                      <w:rPr>
                        <w:sz w:val="24"/>
                      </w:rPr>
                      <w:t>phase</w:t>
                    </w:r>
                    <w:r>
                      <w:rPr>
                        <w:spacing w:val="-9"/>
                        <w:sz w:val="24"/>
                      </w:rPr>
                      <w:t xml:space="preserve"> </w:t>
                    </w:r>
                    <w:r>
                      <w:rPr>
                        <w:sz w:val="24"/>
                      </w:rPr>
                      <w:t>to</w:t>
                    </w:r>
                    <w:r>
                      <w:rPr>
                        <w:spacing w:val="-57"/>
                        <w:sz w:val="24"/>
                      </w:rPr>
                      <w:t xml:space="preserve"> </w:t>
                    </w:r>
                    <w:r>
                      <w:rPr>
                        <w:sz w:val="24"/>
                      </w:rPr>
                      <w:t>phase 255 mm</w:t>
                    </w:r>
                    <w:r>
                      <w:rPr>
                        <w:spacing w:val="1"/>
                        <w:sz w:val="24"/>
                      </w:rPr>
                      <w:t xml:space="preserve"> </w:t>
                    </w:r>
                    <w:r>
                      <w:rPr>
                        <w:sz w:val="24"/>
                      </w:rPr>
                      <w:t>(Required as per</w:t>
                    </w:r>
                    <w:r>
                      <w:rPr>
                        <w:spacing w:val="1"/>
                        <w:sz w:val="24"/>
                      </w:rPr>
                      <w:t xml:space="preserve"> </w:t>
                    </w:r>
                    <w:r>
                      <w:rPr>
                        <w:sz w:val="24"/>
                      </w:rPr>
                      <w:t>technical</w:t>
                    </w:r>
                    <w:r>
                      <w:rPr>
                        <w:spacing w:val="-2"/>
                        <w:sz w:val="24"/>
                      </w:rPr>
                      <w:t xml:space="preserve"> </w:t>
                    </w:r>
                    <w:r>
                      <w:rPr>
                        <w:sz w:val="24"/>
                      </w:rPr>
                      <w:t>spec.</w:t>
                    </w:r>
                    <w:r>
                      <w:rPr>
                        <w:spacing w:val="-1"/>
                        <w:sz w:val="24"/>
                      </w:rPr>
                      <w:t xml:space="preserve"> </w:t>
                    </w:r>
                    <w:r>
                      <w:rPr>
                        <w:sz w:val="24"/>
                      </w:rPr>
                      <w:t>as</w:t>
                    </w:r>
                  </w:p>
                </w:txbxContent>
              </v:textbox>
            </v:shape>
            <v:shape id="_x0000_s1037" type="#_x0000_t202" style="position:absolute;left:7380;top:2635;width:1875;height:720" filled="f" strokeweight=".48pt">
              <v:textbox inset="0,0,0,0">
                <w:txbxContent>
                  <w:p w:rsidR="000F31D9" w:rsidRDefault="000F31D9" w:rsidP="009563D9">
                    <w:pPr>
                      <w:spacing w:before="66" w:line="244" w:lineRule="auto"/>
                      <w:ind w:left="145" w:right="207"/>
                      <w:rPr>
                        <w:sz w:val="24"/>
                      </w:rPr>
                    </w:pPr>
                    <w:r>
                      <w:rPr>
                        <w:sz w:val="24"/>
                      </w:rPr>
                      <w:t>Bakelite Strip</w:t>
                    </w:r>
                    <w:r>
                      <w:rPr>
                        <w:spacing w:val="1"/>
                        <w:sz w:val="24"/>
                      </w:rPr>
                      <w:t xml:space="preserve"> </w:t>
                    </w:r>
                    <w:r>
                      <w:rPr>
                        <w:sz w:val="24"/>
                      </w:rPr>
                      <w:t>(170x40x6mm)</w:t>
                    </w:r>
                  </w:p>
                </w:txbxContent>
              </v:textbox>
            </v:shape>
            <v:shape id="_x0000_s1038" type="#_x0000_t202" style="position:absolute;left:7382;top:1742;width:1733;height:720" filled="f" strokeweight=".48pt">
              <v:textbox inset="0,0,0,0">
                <w:txbxContent>
                  <w:p w:rsidR="000F31D9" w:rsidRDefault="000F31D9" w:rsidP="009563D9">
                    <w:pPr>
                      <w:spacing w:before="64" w:line="247" w:lineRule="auto"/>
                      <w:ind w:left="145" w:right="193"/>
                      <w:rPr>
                        <w:sz w:val="24"/>
                      </w:rPr>
                    </w:pPr>
                    <w:r>
                      <w:rPr>
                        <w:sz w:val="24"/>
                      </w:rPr>
                      <w:t>HT</w:t>
                    </w:r>
                    <w:r>
                      <w:rPr>
                        <w:spacing w:val="-15"/>
                        <w:sz w:val="24"/>
                      </w:rPr>
                      <w:t xml:space="preserve"> </w:t>
                    </w:r>
                    <w:r>
                      <w:rPr>
                        <w:sz w:val="24"/>
                      </w:rPr>
                      <w:t>Connector</w:t>
                    </w:r>
                    <w:r>
                      <w:rPr>
                        <w:spacing w:val="-57"/>
                        <w:sz w:val="24"/>
                      </w:rPr>
                      <w:t xml:space="preserve"> </w:t>
                    </w:r>
                    <w:r>
                      <w:rPr>
                        <w:sz w:val="24"/>
                      </w:rPr>
                      <w:t>(12mm)</w:t>
                    </w:r>
                  </w:p>
                </w:txbxContent>
              </v:textbox>
            </v:shape>
            <w10:wrap type="topAndBottom" anchorx="page"/>
          </v:group>
        </w:pict>
      </w:r>
    </w:p>
    <w:p w:rsidR="009563D9" w:rsidRDefault="009563D9" w:rsidP="009563D9">
      <w:pPr>
        <w:pStyle w:val="BodyText"/>
        <w:spacing w:before="2"/>
        <w:rPr>
          <w:b/>
          <w:sz w:val="19"/>
        </w:rPr>
      </w:pPr>
    </w:p>
    <w:p w:rsidR="009563D9" w:rsidRDefault="009563D9" w:rsidP="009563D9">
      <w:pPr>
        <w:spacing w:before="35"/>
        <w:ind w:left="2494"/>
        <w:rPr>
          <w:rFonts w:ascii="Calibri"/>
          <w:b/>
          <w:sz w:val="32"/>
        </w:rPr>
      </w:pPr>
      <w:r>
        <w:rPr>
          <w:rFonts w:ascii="Calibri"/>
          <w:b/>
          <w:sz w:val="32"/>
        </w:rPr>
        <w:t>Tinned</w:t>
      </w:r>
      <w:r>
        <w:rPr>
          <w:rFonts w:ascii="Calibri"/>
          <w:b/>
          <w:spacing w:val="-4"/>
          <w:sz w:val="32"/>
        </w:rPr>
        <w:t xml:space="preserve"> </w:t>
      </w:r>
      <w:r>
        <w:rPr>
          <w:rFonts w:ascii="Calibri"/>
          <w:b/>
          <w:sz w:val="32"/>
        </w:rPr>
        <w:t>Copper</w:t>
      </w:r>
      <w:r>
        <w:rPr>
          <w:rFonts w:ascii="Calibri"/>
          <w:b/>
          <w:spacing w:val="-2"/>
          <w:sz w:val="32"/>
        </w:rPr>
        <w:t xml:space="preserve"> </w:t>
      </w:r>
      <w:r>
        <w:rPr>
          <w:rFonts w:ascii="Calibri"/>
          <w:b/>
          <w:sz w:val="32"/>
        </w:rPr>
        <w:t>Fuse</w:t>
      </w:r>
      <w:r>
        <w:rPr>
          <w:rFonts w:ascii="Calibri"/>
          <w:b/>
          <w:spacing w:val="-2"/>
          <w:sz w:val="32"/>
        </w:rPr>
        <w:t xml:space="preserve"> </w:t>
      </w:r>
      <w:r>
        <w:rPr>
          <w:rFonts w:ascii="Calibri"/>
          <w:b/>
          <w:sz w:val="32"/>
        </w:rPr>
        <w:t>Wire</w:t>
      </w: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902"/>
        <w:gridCol w:w="1981"/>
        <w:gridCol w:w="2221"/>
      </w:tblGrid>
      <w:tr w:rsidR="009563D9" w:rsidTr="00602C06">
        <w:trPr>
          <w:trHeight w:val="602"/>
        </w:trPr>
        <w:tc>
          <w:tcPr>
            <w:tcW w:w="1102" w:type="dxa"/>
          </w:tcPr>
          <w:p w:rsidR="009563D9" w:rsidRDefault="009563D9" w:rsidP="00602C06">
            <w:pPr>
              <w:pStyle w:val="TableParagraph"/>
              <w:spacing w:before="1"/>
              <w:ind w:left="272" w:right="266"/>
              <w:jc w:val="center"/>
              <w:rPr>
                <w:rFonts w:ascii="Calibri"/>
                <w:sz w:val="24"/>
              </w:rPr>
            </w:pPr>
            <w:r>
              <w:rPr>
                <w:rFonts w:ascii="Calibri"/>
                <w:sz w:val="24"/>
              </w:rPr>
              <w:t>S.No.</w:t>
            </w:r>
          </w:p>
        </w:tc>
        <w:tc>
          <w:tcPr>
            <w:tcW w:w="1902" w:type="dxa"/>
          </w:tcPr>
          <w:p w:rsidR="009563D9" w:rsidRDefault="009563D9" w:rsidP="00602C06">
            <w:pPr>
              <w:pStyle w:val="TableParagraph"/>
              <w:spacing w:line="290" w:lineRule="atLeast"/>
              <w:ind w:left="234" w:right="220" w:firstLine="60"/>
              <w:rPr>
                <w:rFonts w:ascii="Calibri"/>
                <w:sz w:val="24"/>
              </w:rPr>
            </w:pPr>
            <w:r>
              <w:rPr>
                <w:rFonts w:ascii="Calibri"/>
                <w:sz w:val="24"/>
              </w:rPr>
              <w:t>Transformers</w:t>
            </w:r>
            <w:r>
              <w:rPr>
                <w:rFonts w:ascii="Calibri"/>
                <w:spacing w:val="1"/>
                <w:sz w:val="24"/>
              </w:rPr>
              <w:t xml:space="preserve"> </w:t>
            </w:r>
            <w:r>
              <w:rPr>
                <w:rFonts w:ascii="Calibri"/>
                <w:sz w:val="24"/>
              </w:rPr>
              <w:t>Capacity</w:t>
            </w:r>
            <w:r>
              <w:rPr>
                <w:rFonts w:ascii="Calibri"/>
                <w:spacing w:val="-12"/>
                <w:sz w:val="24"/>
              </w:rPr>
              <w:t xml:space="preserve"> </w:t>
            </w:r>
            <w:r>
              <w:rPr>
                <w:rFonts w:ascii="Calibri"/>
                <w:sz w:val="24"/>
              </w:rPr>
              <w:t>(KVA)</w:t>
            </w:r>
          </w:p>
        </w:tc>
        <w:tc>
          <w:tcPr>
            <w:tcW w:w="1981" w:type="dxa"/>
          </w:tcPr>
          <w:p w:rsidR="009563D9" w:rsidRDefault="009563D9" w:rsidP="00602C06">
            <w:pPr>
              <w:pStyle w:val="TableParagraph"/>
              <w:spacing w:line="290" w:lineRule="atLeast"/>
              <w:ind w:left="409" w:right="285" w:hanging="120"/>
              <w:rPr>
                <w:rFonts w:ascii="Calibri"/>
                <w:sz w:val="24"/>
              </w:rPr>
            </w:pPr>
            <w:r>
              <w:rPr>
                <w:rFonts w:ascii="Calibri"/>
                <w:sz w:val="24"/>
              </w:rPr>
              <w:t>Fuse</w:t>
            </w:r>
            <w:r>
              <w:rPr>
                <w:rFonts w:ascii="Calibri"/>
                <w:spacing w:val="-8"/>
                <w:sz w:val="24"/>
              </w:rPr>
              <w:t xml:space="preserve"> </w:t>
            </w:r>
            <w:r>
              <w:rPr>
                <w:rFonts w:ascii="Calibri"/>
                <w:sz w:val="24"/>
              </w:rPr>
              <w:t>Wire</w:t>
            </w:r>
            <w:r>
              <w:rPr>
                <w:rFonts w:ascii="Calibri"/>
                <w:spacing w:val="-8"/>
                <w:sz w:val="24"/>
              </w:rPr>
              <w:t xml:space="preserve"> </w:t>
            </w:r>
            <w:r>
              <w:rPr>
                <w:rFonts w:ascii="Calibri"/>
                <w:sz w:val="24"/>
              </w:rPr>
              <w:t>size</w:t>
            </w:r>
            <w:r>
              <w:rPr>
                <w:rFonts w:ascii="Calibri"/>
                <w:spacing w:val="-51"/>
                <w:sz w:val="24"/>
              </w:rPr>
              <w:t xml:space="preserve"> </w:t>
            </w:r>
            <w:r>
              <w:rPr>
                <w:rFonts w:ascii="Calibri"/>
                <w:sz w:val="24"/>
              </w:rPr>
              <w:t>SWG</w:t>
            </w:r>
            <w:r>
              <w:rPr>
                <w:rFonts w:ascii="Calibri"/>
                <w:spacing w:val="-1"/>
                <w:sz w:val="24"/>
              </w:rPr>
              <w:t xml:space="preserve"> </w:t>
            </w:r>
            <w:r>
              <w:rPr>
                <w:rFonts w:ascii="Calibri"/>
                <w:sz w:val="24"/>
              </w:rPr>
              <w:t>Gauge</w:t>
            </w:r>
          </w:p>
        </w:tc>
        <w:tc>
          <w:tcPr>
            <w:tcW w:w="2221" w:type="dxa"/>
          </w:tcPr>
          <w:p w:rsidR="009563D9" w:rsidRDefault="009563D9" w:rsidP="00602C06">
            <w:pPr>
              <w:pStyle w:val="TableParagraph"/>
              <w:spacing w:line="290" w:lineRule="atLeast"/>
              <w:ind w:left="362" w:right="355" w:firstLine="40"/>
              <w:rPr>
                <w:rFonts w:ascii="Calibri"/>
                <w:sz w:val="24"/>
              </w:rPr>
            </w:pPr>
            <w:r>
              <w:rPr>
                <w:rFonts w:ascii="Calibri"/>
                <w:sz w:val="24"/>
              </w:rPr>
              <w:t>Fusing current</w:t>
            </w:r>
            <w:r>
              <w:rPr>
                <w:rFonts w:ascii="Calibri"/>
                <w:spacing w:val="-52"/>
                <w:sz w:val="24"/>
              </w:rPr>
              <w:t xml:space="preserve"> </w:t>
            </w:r>
            <w:r>
              <w:rPr>
                <w:rFonts w:ascii="Calibri"/>
                <w:sz w:val="24"/>
              </w:rPr>
              <w:t>(Amp.)</w:t>
            </w:r>
            <w:r>
              <w:rPr>
                <w:rFonts w:ascii="Calibri"/>
                <w:spacing w:val="-9"/>
                <w:sz w:val="24"/>
              </w:rPr>
              <w:t xml:space="preserve"> </w:t>
            </w:r>
            <w:r>
              <w:rPr>
                <w:rFonts w:ascii="Calibri"/>
                <w:sz w:val="24"/>
              </w:rPr>
              <w:t>Approx.</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1</w:t>
            </w:r>
          </w:p>
        </w:tc>
        <w:tc>
          <w:tcPr>
            <w:tcW w:w="1902" w:type="dxa"/>
          </w:tcPr>
          <w:p w:rsidR="009563D9" w:rsidRDefault="009563D9" w:rsidP="00602C06">
            <w:pPr>
              <w:pStyle w:val="TableParagraph"/>
              <w:spacing w:line="280" w:lineRule="exact"/>
              <w:ind w:left="746" w:right="739"/>
              <w:jc w:val="center"/>
              <w:rPr>
                <w:rFonts w:ascii="Calibri"/>
                <w:sz w:val="24"/>
              </w:rPr>
            </w:pPr>
            <w:r>
              <w:rPr>
                <w:rFonts w:ascii="Calibri"/>
                <w:sz w:val="24"/>
              </w:rPr>
              <w:t>25</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40</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3</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2</w:t>
            </w:r>
          </w:p>
        </w:tc>
        <w:tc>
          <w:tcPr>
            <w:tcW w:w="1902" w:type="dxa"/>
          </w:tcPr>
          <w:p w:rsidR="009563D9" w:rsidRDefault="009563D9" w:rsidP="00602C06">
            <w:pPr>
              <w:pStyle w:val="TableParagraph"/>
              <w:spacing w:line="280" w:lineRule="exact"/>
              <w:ind w:left="746" w:right="739"/>
              <w:jc w:val="center"/>
              <w:rPr>
                <w:rFonts w:ascii="Calibri"/>
                <w:sz w:val="24"/>
              </w:rPr>
            </w:pPr>
            <w:r>
              <w:rPr>
                <w:rFonts w:ascii="Calibri"/>
                <w:sz w:val="24"/>
              </w:rPr>
              <w:t>63</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39</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4</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3</w:t>
            </w:r>
          </w:p>
        </w:tc>
        <w:tc>
          <w:tcPr>
            <w:tcW w:w="1902" w:type="dxa"/>
          </w:tcPr>
          <w:p w:rsidR="009563D9" w:rsidRDefault="009563D9" w:rsidP="00602C06">
            <w:pPr>
              <w:pStyle w:val="TableParagraph"/>
              <w:spacing w:line="280" w:lineRule="exact"/>
              <w:ind w:left="748" w:right="739"/>
              <w:jc w:val="center"/>
              <w:rPr>
                <w:rFonts w:ascii="Calibri"/>
                <w:sz w:val="24"/>
              </w:rPr>
            </w:pPr>
            <w:r>
              <w:rPr>
                <w:rFonts w:ascii="Calibri"/>
                <w:sz w:val="24"/>
              </w:rPr>
              <w:t>100</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37</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6</w:t>
            </w:r>
          </w:p>
        </w:tc>
      </w:tr>
    </w:tbl>
    <w:p w:rsidR="009563D9" w:rsidRDefault="009563D9" w:rsidP="009563D9">
      <w:pPr>
        <w:spacing w:line="280" w:lineRule="exact"/>
        <w:rPr>
          <w:rFonts w:ascii="Calibri"/>
          <w:sz w:val="24"/>
        </w:rPr>
        <w:sectPr w:rsidR="009563D9">
          <w:headerReference w:type="default" r:id="rId11"/>
          <w:footerReference w:type="default" r:id="rId12"/>
          <w:pgSz w:w="12240" w:h="15840"/>
          <w:pgMar w:top="340" w:right="480" w:bottom="380" w:left="760" w:header="0" w:footer="103" w:gutter="0"/>
          <w:cols w:space="720"/>
        </w:sectPr>
      </w:pPr>
    </w:p>
    <w:p w:rsidR="009563D9" w:rsidRDefault="009563D9" w:rsidP="009563D9">
      <w:pPr>
        <w:pStyle w:val="BodyText"/>
        <w:ind w:left="2945"/>
        <w:rPr>
          <w:rFonts w:ascii="Calibri"/>
          <w:sz w:val="20"/>
        </w:rPr>
      </w:pPr>
      <w:r>
        <w:rPr>
          <w:rFonts w:ascii="Calibri"/>
          <w:noProof/>
          <w:sz w:val="20"/>
          <w:lang w:val="en-IN" w:eastAsia="en-IN" w:bidi="hi-IN"/>
        </w:rPr>
        <w:lastRenderedPageBreak/>
        <w:drawing>
          <wp:inline distT="0" distB="0" distL="0" distR="0" wp14:anchorId="05E6C37B" wp14:editId="00E5FA5D">
            <wp:extent cx="3094804" cy="4967287"/>
            <wp:effectExtent l="0" t="0" r="0" b="0"/>
            <wp:docPr id="3" name="image3.jpeg" descr="C:\Users\EDC AMROHA\Downloads\WhatsApp_Image_2023-04-27_at_13.08.28-removebg-preview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3" cstate="print"/>
                    <a:stretch>
                      <a:fillRect/>
                    </a:stretch>
                  </pic:blipFill>
                  <pic:spPr>
                    <a:xfrm>
                      <a:off x="0" y="0"/>
                      <a:ext cx="3094804" cy="4967287"/>
                    </a:xfrm>
                    <a:prstGeom prst="rect">
                      <a:avLst/>
                    </a:prstGeom>
                  </pic:spPr>
                </pic:pic>
              </a:graphicData>
            </a:graphic>
          </wp:inline>
        </w:drawing>
      </w:r>
    </w:p>
    <w:p w:rsidR="009563D9" w:rsidRDefault="009563D9" w:rsidP="00DB6A1A">
      <w:pPr>
        <w:jc w:val="center"/>
        <w:rPr>
          <w:rFonts w:ascii="Kruti Dev 016" w:hAnsi="Kruti Dev 016"/>
          <w:sz w:val="32"/>
          <w:szCs w:val="32"/>
        </w:rPr>
      </w:pPr>
    </w:p>
    <w:p w:rsidR="000B2F84" w:rsidRDefault="000B2F84">
      <w:pPr>
        <w:rPr>
          <w:rFonts w:eastAsiaTheme="minorHAnsi"/>
          <w:b/>
          <w:bCs/>
        </w:rPr>
      </w:pPr>
      <w:r>
        <w:rPr>
          <w:rFonts w:eastAsiaTheme="minorHAnsi"/>
          <w:b/>
          <w:bCs/>
        </w:rPr>
        <w:br w:type="page"/>
      </w:r>
    </w:p>
    <w:p w:rsidR="00230A03" w:rsidRDefault="00230A03" w:rsidP="00230A03">
      <w:pPr>
        <w:widowControl/>
        <w:adjustRightInd w:val="0"/>
        <w:jc w:val="center"/>
        <w:rPr>
          <w:rFonts w:eastAsiaTheme="minorHAnsi"/>
          <w:b/>
          <w:bCs/>
        </w:rPr>
      </w:pPr>
    </w:p>
    <w:p w:rsidR="00EB1855" w:rsidRDefault="00EB1855" w:rsidP="00EB1855">
      <w:pPr>
        <w:rPr>
          <w:b/>
          <w:sz w:val="20"/>
          <w:szCs w:val="20"/>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1705ED" w:rsidP="00AF184A">
      <w:pPr>
        <w:jc w:val="center"/>
        <w:rPr>
          <w:b/>
          <w:sz w:val="20"/>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EB1855" w:rsidRPr="00B82884" w:rsidRDefault="00EB1855" w:rsidP="00EB1855">
      <w:pPr>
        <w:ind w:left="2977" w:hanging="1897"/>
        <w:jc w:val="both"/>
        <w:rPr>
          <w:rFonts w:ascii="Kruti Dev 016" w:hAnsi="Kruti Dev 016"/>
          <w:sz w:val="28"/>
          <w:szCs w:val="20"/>
        </w:rPr>
      </w:pPr>
      <w:r w:rsidRPr="00EA5D95">
        <w:rPr>
          <w:sz w:val="20"/>
          <w:szCs w:val="20"/>
        </w:rPr>
        <w:t>Tender for           :</w:t>
      </w:r>
      <w:r w:rsidRPr="00EA5D95">
        <w:rPr>
          <w:sz w:val="20"/>
          <w:szCs w:val="20"/>
        </w:rPr>
        <w:tab/>
      </w:r>
      <w:r w:rsidR="009E310A" w:rsidRPr="00734162">
        <w:rPr>
          <w:rFonts w:ascii="Kruti Dev 016" w:hAnsi="Kruti Dev 016"/>
          <w:sz w:val="28"/>
          <w:szCs w:val="28"/>
        </w:rPr>
        <w:t>fo|qr forj.k [k.M&amp;</w:t>
      </w:r>
      <w:r w:rsidR="00824008">
        <w:rPr>
          <w:rFonts w:ascii="Kruti Dev 016" w:hAnsi="Kruti Dev 016"/>
          <w:sz w:val="28"/>
          <w:szCs w:val="28"/>
        </w:rPr>
        <w:t>f}rh;</w:t>
      </w:r>
      <w:r w:rsidR="003F2B75">
        <w:rPr>
          <w:rFonts w:ascii="Kruti Dev 016" w:hAnsi="Kruti Dev 016"/>
          <w:sz w:val="28"/>
          <w:szCs w:val="28"/>
        </w:rPr>
        <w:t>] pkUniqj</w:t>
      </w:r>
      <w:r w:rsidR="009E310A" w:rsidRPr="00734162">
        <w:rPr>
          <w:rFonts w:ascii="Kruti Dev 016" w:hAnsi="Kruti Dev 016"/>
          <w:sz w:val="28"/>
          <w:szCs w:val="28"/>
        </w:rPr>
        <w:t xml:space="preserve"> ds {ks=kUrxZr xzkeh.k {ks=ksa esa LFkkfir y?kq {kerk ds forj.k ifjorZdksa ¼25 dsoh, ls 100 dsoh, rd½ dks {kfrxzLrrk ls cpkus gsrq forj.k ifjorZdksa dh 11 dsoh cqf’kax ij </w:t>
      </w:r>
      <w:r w:rsidR="009E310A" w:rsidRPr="00734162">
        <w:rPr>
          <w:sz w:val="20"/>
          <w:szCs w:val="20"/>
        </w:rPr>
        <w:t xml:space="preserve">Bikelite Strip </w:t>
      </w:r>
      <w:r w:rsidR="009E310A" w:rsidRPr="00734162">
        <w:rPr>
          <w:rFonts w:ascii="Kruti Dev 016" w:hAnsi="Kruti Dev 016"/>
          <w:sz w:val="28"/>
          <w:szCs w:val="28"/>
        </w:rPr>
        <w:t>lfgr mfpr {kerk dk ¶;wt ok;j yxkus bR;kfn ds dk;ksZa dks ckg~; ,tsUlh ds ek/;e ls djk;s tkus dk dk;ZA</w:t>
      </w:r>
      <w:r w:rsidR="009E310A">
        <w:rPr>
          <w:rFonts w:ascii="Kruti Dev 016" w:hAnsi="Kruti Dev 016"/>
          <w:sz w:val="28"/>
          <w:szCs w:val="28"/>
        </w:rPr>
        <w:t xml:space="preserve"> </w:t>
      </w:r>
    </w:p>
    <w:p w:rsidR="0013513A" w:rsidRPr="001D15B1" w:rsidRDefault="0013513A" w:rsidP="00EB1855">
      <w:pPr>
        <w:ind w:left="2977" w:hanging="1897"/>
        <w:jc w:val="both"/>
        <w:rPr>
          <w:rFonts w:ascii="Arial MT"/>
          <w:sz w:val="24"/>
          <w:szCs w:val="18"/>
        </w:rPr>
      </w:pP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9E310A" w:rsidRDefault="00EB1855" w:rsidP="00EB1855">
      <w:pPr>
        <w:spacing w:line="312" w:lineRule="auto"/>
        <w:ind w:left="1080"/>
        <w:jc w:val="both"/>
        <w:rPr>
          <w:sz w:val="4"/>
          <w:szCs w:val="4"/>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3F2B75">
        <w:rPr>
          <w:rFonts w:ascii="Kruti Dev 016" w:hAnsi="Kruti Dev 016"/>
          <w:b/>
          <w:sz w:val="34"/>
          <w:szCs w:val="32"/>
          <w:u w:val="single" w:color="000000"/>
        </w:rPr>
        <w:t>1</w:t>
      </w:r>
      <w:r w:rsidR="00824008">
        <w:rPr>
          <w:rFonts w:ascii="Kruti Dev 016" w:hAnsi="Kruti Dev 016"/>
          <w:b/>
          <w:sz w:val="34"/>
          <w:szCs w:val="32"/>
          <w:u w:val="single" w:color="000000"/>
        </w:rPr>
        <w:t>1</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CF52C2">
              <w:rPr>
                <w:rFonts w:ascii="Kruti Dev 011" w:hAnsi="Kruti Dev 011"/>
                <w:sz w:val="20"/>
              </w:rPr>
              <w:t>2000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Pr="009B4C02">
              <w:rPr>
                <w:sz w:val="18"/>
                <w:szCs w:val="14"/>
              </w:rPr>
              <w:t xml:space="preserve">“A” Class Contractor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Rs.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329FA">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r w:rsidRPr="009E3A5B">
              <w:rPr>
                <w:rFonts w:ascii="Kruti Dev 011" w:hAnsi="Kruti Dev 011" w:cs="Times New Roman"/>
                <w:szCs w:val="22"/>
                <w:lang w:val="en-US" w:eastAsia="en-US" w:bidi="ar-SA"/>
              </w:rPr>
              <w:t>iw.kZ djus ds uohure vuqHko izek.k&amp;i= ,oa blds vuqcU/k dh izfrA</w:t>
            </w:r>
            <w:r w:rsidR="00CF52C2">
              <w:rPr>
                <w:rFonts w:ascii="Kruti Dev 011" w:hAnsi="Kruti Dev 011" w:cs="Times New Roman"/>
                <w:szCs w:val="22"/>
                <w:lang w:val="en-US" w:eastAsia="en-US" w:bidi="ar-SA"/>
              </w:rPr>
              <w:t xml:space="preserve">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4"/>
      <w:footerReference w:type="default" r:id="rId15"/>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5ED" w:rsidRDefault="001705ED" w:rsidP="00B66F32">
      <w:r>
        <w:separator/>
      </w:r>
    </w:p>
  </w:endnote>
  <w:endnote w:type="continuationSeparator" w:id="0">
    <w:p w:rsidR="001705ED" w:rsidRDefault="001705ED"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B1DD0">
              <w:rPr>
                <w:b/>
                <w:bCs/>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B1DD0">
              <w:rPr>
                <w:b/>
                <w:bCs/>
              </w:rPr>
              <w:t>22</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B1DD0">
              <w:rPr>
                <w:b/>
                <w:bCs/>
                <w:noProof/>
              </w:rPr>
              <w:t>22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B1DD0">
              <w:rPr>
                <w:b/>
                <w:bCs/>
                <w:noProof/>
              </w:rPr>
              <w:t>22</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5ED" w:rsidRDefault="001705ED" w:rsidP="00B66F32">
      <w:r>
        <w:separator/>
      </w:r>
    </w:p>
  </w:footnote>
  <w:footnote w:type="continuationSeparator" w:id="0">
    <w:p w:rsidR="001705ED" w:rsidRDefault="001705ED"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 xml:space="preserve">Tender No. </w:t>
    </w:r>
    <w:r w:rsidR="003A48BE">
      <w:rPr>
        <w:b/>
        <w:bCs/>
        <w:sz w:val="18"/>
        <w:szCs w:val="18"/>
      </w:rPr>
      <w:t>1</w:t>
    </w:r>
    <w:r w:rsidR="00824008">
      <w:rPr>
        <w:b/>
        <w:bCs/>
        <w:sz w:val="18"/>
        <w:szCs w:val="18"/>
      </w:rPr>
      <w:t>1</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4782B"/>
    <w:rsid w:val="000518A9"/>
    <w:rsid w:val="00055CEE"/>
    <w:rsid w:val="000568A0"/>
    <w:rsid w:val="00065477"/>
    <w:rsid w:val="00066E0B"/>
    <w:rsid w:val="0007313D"/>
    <w:rsid w:val="000759D7"/>
    <w:rsid w:val="00087996"/>
    <w:rsid w:val="00096D34"/>
    <w:rsid w:val="000A2F9A"/>
    <w:rsid w:val="000A484B"/>
    <w:rsid w:val="000A709A"/>
    <w:rsid w:val="000A735A"/>
    <w:rsid w:val="000B0832"/>
    <w:rsid w:val="000B1CF9"/>
    <w:rsid w:val="000B2F84"/>
    <w:rsid w:val="000B77C3"/>
    <w:rsid w:val="000E21A3"/>
    <w:rsid w:val="000F0AF8"/>
    <w:rsid w:val="000F2804"/>
    <w:rsid w:val="000F31D9"/>
    <w:rsid w:val="00100D4D"/>
    <w:rsid w:val="00116F02"/>
    <w:rsid w:val="00123B94"/>
    <w:rsid w:val="00124BC3"/>
    <w:rsid w:val="00131E53"/>
    <w:rsid w:val="001343FB"/>
    <w:rsid w:val="0013513A"/>
    <w:rsid w:val="00140026"/>
    <w:rsid w:val="00150929"/>
    <w:rsid w:val="00150F9F"/>
    <w:rsid w:val="001525D5"/>
    <w:rsid w:val="00153FDF"/>
    <w:rsid w:val="00156B2F"/>
    <w:rsid w:val="00165B23"/>
    <w:rsid w:val="001705ED"/>
    <w:rsid w:val="00171C2D"/>
    <w:rsid w:val="001905E7"/>
    <w:rsid w:val="0019492B"/>
    <w:rsid w:val="00194A4E"/>
    <w:rsid w:val="001A0DBF"/>
    <w:rsid w:val="001A1021"/>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1247F"/>
    <w:rsid w:val="003214AF"/>
    <w:rsid w:val="00325255"/>
    <w:rsid w:val="00327066"/>
    <w:rsid w:val="00327703"/>
    <w:rsid w:val="003436E3"/>
    <w:rsid w:val="00343CCB"/>
    <w:rsid w:val="003510A4"/>
    <w:rsid w:val="00357AAE"/>
    <w:rsid w:val="003603F5"/>
    <w:rsid w:val="00372EF5"/>
    <w:rsid w:val="00373108"/>
    <w:rsid w:val="003769E9"/>
    <w:rsid w:val="00377B5F"/>
    <w:rsid w:val="0038264A"/>
    <w:rsid w:val="0038443F"/>
    <w:rsid w:val="003856C6"/>
    <w:rsid w:val="0039231A"/>
    <w:rsid w:val="0039675B"/>
    <w:rsid w:val="00396816"/>
    <w:rsid w:val="003A2FE9"/>
    <w:rsid w:val="003A48BE"/>
    <w:rsid w:val="003B3261"/>
    <w:rsid w:val="003B3E79"/>
    <w:rsid w:val="003B5AD6"/>
    <w:rsid w:val="003B5D8F"/>
    <w:rsid w:val="003C19A3"/>
    <w:rsid w:val="003D1C47"/>
    <w:rsid w:val="003E0A3D"/>
    <w:rsid w:val="003E57D7"/>
    <w:rsid w:val="003F2B75"/>
    <w:rsid w:val="003F5CEE"/>
    <w:rsid w:val="003F7B9A"/>
    <w:rsid w:val="00402884"/>
    <w:rsid w:val="0040595E"/>
    <w:rsid w:val="004114FB"/>
    <w:rsid w:val="00416C3B"/>
    <w:rsid w:val="00420E05"/>
    <w:rsid w:val="00427739"/>
    <w:rsid w:val="00427D9A"/>
    <w:rsid w:val="004302CA"/>
    <w:rsid w:val="00431992"/>
    <w:rsid w:val="00441F84"/>
    <w:rsid w:val="0044339B"/>
    <w:rsid w:val="00447C63"/>
    <w:rsid w:val="00470B21"/>
    <w:rsid w:val="004711B4"/>
    <w:rsid w:val="00481241"/>
    <w:rsid w:val="0049280D"/>
    <w:rsid w:val="00493785"/>
    <w:rsid w:val="00493E7A"/>
    <w:rsid w:val="00493EF7"/>
    <w:rsid w:val="00494FBC"/>
    <w:rsid w:val="004954EE"/>
    <w:rsid w:val="00497968"/>
    <w:rsid w:val="004A4AF4"/>
    <w:rsid w:val="004A61E2"/>
    <w:rsid w:val="004B411F"/>
    <w:rsid w:val="004B488A"/>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6E74"/>
    <w:rsid w:val="00541D21"/>
    <w:rsid w:val="00551200"/>
    <w:rsid w:val="00552407"/>
    <w:rsid w:val="0055508B"/>
    <w:rsid w:val="00556345"/>
    <w:rsid w:val="0055792C"/>
    <w:rsid w:val="00565681"/>
    <w:rsid w:val="00570022"/>
    <w:rsid w:val="00574BBF"/>
    <w:rsid w:val="005809CC"/>
    <w:rsid w:val="005902C9"/>
    <w:rsid w:val="00590F07"/>
    <w:rsid w:val="00597C7E"/>
    <w:rsid w:val="005A1B87"/>
    <w:rsid w:val="005A252D"/>
    <w:rsid w:val="005A49C5"/>
    <w:rsid w:val="005B0151"/>
    <w:rsid w:val="005B2F1A"/>
    <w:rsid w:val="005B3630"/>
    <w:rsid w:val="005B3F32"/>
    <w:rsid w:val="005B62EF"/>
    <w:rsid w:val="005C1C0A"/>
    <w:rsid w:val="005C1EDF"/>
    <w:rsid w:val="005D223D"/>
    <w:rsid w:val="005D2E76"/>
    <w:rsid w:val="005D71CF"/>
    <w:rsid w:val="005D79BA"/>
    <w:rsid w:val="005E0741"/>
    <w:rsid w:val="00602C06"/>
    <w:rsid w:val="00604243"/>
    <w:rsid w:val="006058BC"/>
    <w:rsid w:val="00623434"/>
    <w:rsid w:val="00632F6A"/>
    <w:rsid w:val="00633983"/>
    <w:rsid w:val="00634ACE"/>
    <w:rsid w:val="0064574C"/>
    <w:rsid w:val="006535E3"/>
    <w:rsid w:val="00654CB3"/>
    <w:rsid w:val="00655504"/>
    <w:rsid w:val="00665580"/>
    <w:rsid w:val="00665DCB"/>
    <w:rsid w:val="00680573"/>
    <w:rsid w:val="006824FA"/>
    <w:rsid w:val="0069153D"/>
    <w:rsid w:val="00693BD5"/>
    <w:rsid w:val="0069467C"/>
    <w:rsid w:val="006A010D"/>
    <w:rsid w:val="006C6818"/>
    <w:rsid w:val="006D46EC"/>
    <w:rsid w:val="006E66EC"/>
    <w:rsid w:val="006E75BF"/>
    <w:rsid w:val="00712C9D"/>
    <w:rsid w:val="00720870"/>
    <w:rsid w:val="00720FA7"/>
    <w:rsid w:val="00722504"/>
    <w:rsid w:val="007231C1"/>
    <w:rsid w:val="00726557"/>
    <w:rsid w:val="00730471"/>
    <w:rsid w:val="00731D68"/>
    <w:rsid w:val="00734162"/>
    <w:rsid w:val="00735112"/>
    <w:rsid w:val="0074075F"/>
    <w:rsid w:val="00742718"/>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2181"/>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24008"/>
    <w:rsid w:val="00831607"/>
    <w:rsid w:val="00832F5F"/>
    <w:rsid w:val="00840B24"/>
    <w:rsid w:val="00860448"/>
    <w:rsid w:val="00863B2C"/>
    <w:rsid w:val="0086564D"/>
    <w:rsid w:val="00867B88"/>
    <w:rsid w:val="00872624"/>
    <w:rsid w:val="00875709"/>
    <w:rsid w:val="008769F1"/>
    <w:rsid w:val="008837EB"/>
    <w:rsid w:val="008917AE"/>
    <w:rsid w:val="00895C8F"/>
    <w:rsid w:val="008B1DB1"/>
    <w:rsid w:val="008B2725"/>
    <w:rsid w:val="008B70D9"/>
    <w:rsid w:val="008D3D4A"/>
    <w:rsid w:val="008D78B8"/>
    <w:rsid w:val="008E00D5"/>
    <w:rsid w:val="008E416D"/>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4559"/>
    <w:rsid w:val="00A05504"/>
    <w:rsid w:val="00A05754"/>
    <w:rsid w:val="00A15024"/>
    <w:rsid w:val="00A1558A"/>
    <w:rsid w:val="00A241E7"/>
    <w:rsid w:val="00A27791"/>
    <w:rsid w:val="00A30015"/>
    <w:rsid w:val="00A40AD2"/>
    <w:rsid w:val="00A4239D"/>
    <w:rsid w:val="00A44FF9"/>
    <w:rsid w:val="00A50A78"/>
    <w:rsid w:val="00A564DD"/>
    <w:rsid w:val="00A607E9"/>
    <w:rsid w:val="00A640CD"/>
    <w:rsid w:val="00A73361"/>
    <w:rsid w:val="00A83D6F"/>
    <w:rsid w:val="00AA5F61"/>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4DF8"/>
    <w:rsid w:val="00B658DF"/>
    <w:rsid w:val="00B66F32"/>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54D"/>
    <w:rsid w:val="00C25811"/>
    <w:rsid w:val="00C301F7"/>
    <w:rsid w:val="00C342E3"/>
    <w:rsid w:val="00C4013D"/>
    <w:rsid w:val="00C41EEA"/>
    <w:rsid w:val="00C43C6D"/>
    <w:rsid w:val="00C460C1"/>
    <w:rsid w:val="00C52005"/>
    <w:rsid w:val="00C56162"/>
    <w:rsid w:val="00C57BD3"/>
    <w:rsid w:val="00C61D6B"/>
    <w:rsid w:val="00C74AF6"/>
    <w:rsid w:val="00C8197D"/>
    <w:rsid w:val="00C83533"/>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37474"/>
    <w:rsid w:val="00D40FFF"/>
    <w:rsid w:val="00D568C2"/>
    <w:rsid w:val="00D62CA7"/>
    <w:rsid w:val="00D7275B"/>
    <w:rsid w:val="00D77A4D"/>
    <w:rsid w:val="00D92BC7"/>
    <w:rsid w:val="00D93116"/>
    <w:rsid w:val="00D953B3"/>
    <w:rsid w:val="00DA447A"/>
    <w:rsid w:val="00DB6A1A"/>
    <w:rsid w:val="00DC5030"/>
    <w:rsid w:val="00DC5C4A"/>
    <w:rsid w:val="00DF0E43"/>
    <w:rsid w:val="00DF1EBF"/>
    <w:rsid w:val="00DF2812"/>
    <w:rsid w:val="00DF46D6"/>
    <w:rsid w:val="00E03E9E"/>
    <w:rsid w:val="00E1045C"/>
    <w:rsid w:val="00E131AD"/>
    <w:rsid w:val="00E2265E"/>
    <w:rsid w:val="00E44519"/>
    <w:rsid w:val="00E45DFE"/>
    <w:rsid w:val="00E469A3"/>
    <w:rsid w:val="00E5278E"/>
    <w:rsid w:val="00E57A7A"/>
    <w:rsid w:val="00E633CC"/>
    <w:rsid w:val="00E64B04"/>
    <w:rsid w:val="00E674D4"/>
    <w:rsid w:val="00E734B1"/>
    <w:rsid w:val="00E75636"/>
    <w:rsid w:val="00E80AE9"/>
    <w:rsid w:val="00E83D3D"/>
    <w:rsid w:val="00E87C56"/>
    <w:rsid w:val="00E9110E"/>
    <w:rsid w:val="00E96B6D"/>
    <w:rsid w:val="00EA36DC"/>
    <w:rsid w:val="00EA5D95"/>
    <w:rsid w:val="00EB1855"/>
    <w:rsid w:val="00EB36D6"/>
    <w:rsid w:val="00EB5349"/>
    <w:rsid w:val="00EC0548"/>
    <w:rsid w:val="00EC7177"/>
    <w:rsid w:val="00ED0EB7"/>
    <w:rsid w:val="00ED1E45"/>
    <w:rsid w:val="00ED3AEF"/>
    <w:rsid w:val="00ED59B6"/>
    <w:rsid w:val="00EE16EE"/>
    <w:rsid w:val="00EE44FD"/>
    <w:rsid w:val="00EE53D9"/>
    <w:rsid w:val="00EE6EF6"/>
    <w:rsid w:val="00F1228F"/>
    <w:rsid w:val="00F136AC"/>
    <w:rsid w:val="00F13C90"/>
    <w:rsid w:val="00F151A2"/>
    <w:rsid w:val="00F211F6"/>
    <w:rsid w:val="00F255CD"/>
    <w:rsid w:val="00F334BC"/>
    <w:rsid w:val="00F34D98"/>
    <w:rsid w:val="00F3773B"/>
    <w:rsid w:val="00F41BF2"/>
    <w:rsid w:val="00F421D4"/>
    <w:rsid w:val="00F450EA"/>
    <w:rsid w:val="00F46CA1"/>
    <w:rsid w:val="00F47F87"/>
    <w:rsid w:val="00F51A89"/>
    <w:rsid w:val="00F60B29"/>
    <w:rsid w:val="00F611FE"/>
    <w:rsid w:val="00F670D8"/>
    <w:rsid w:val="00F67170"/>
    <w:rsid w:val="00F71582"/>
    <w:rsid w:val="00F86BA7"/>
    <w:rsid w:val="00F8799F"/>
    <w:rsid w:val="00F934C6"/>
    <w:rsid w:val="00FA0D5B"/>
    <w:rsid w:val="00FB1B55"/>
    <w:rsid w:val="00FB1DD0"/>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D93B1-BA69-4986-8BBD-8CD3D7B41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1</Pages>
  <Words>13782</Words>
  <Characters>78563</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440</cp:revision>
  <cp:lastPrinted>2023-04-28T09:56:00Z</cp:lastPrinted>
  <dcterms:created xsi:type="dcterms:W3CDTF">2022-03-27T12:28:00Z</dcterms:created>
  <dcterms:modified xsi:type="dcterms:W3CDTF">2023-04-28T09:56:00Z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